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48" w:type="dxa"/>
        <w:tblInd w:w="108" w:type="dxa"/>
        <w:tblLayout w:type="fixed"/>
        <w:tblLook w:val="0000" w:firstRow="0" w:lastRow="0" w:firstColumn="0" w:lastColumn="0" w:noHBand="0" w:noVBand="0"/>
      </w:tblPr>
      <w:tblGrid>
        <w:gridCol w:w="3602"/>
        <w:gridCol w:w="5646"/>
      </w:tblGrid>
      <w:tr w:rsidR="00AA31E3" w:rsidRPr="00AA31E3" w:rsidTr="00F324A4">
        <w:tc>
          <w:tcPr>
            <w:tcW w:w="3602" w:type="dxa"/>
          </w:tcPr>
          <w:p w:rsidR="000A5396" w:rsidRPr="00AA31E3" w:rsidRDefault="000A5396" w:rsidP="000A5396">
            <w:pPr>
              <w:pStyle w:val="Heading9"/>
              <w:rPr>
                <w:b w:val="0"/>
                <w:sz w:val="28"/>
                <w:szCs w:val="28"/>
              </w:rPr>
            </w:pPr>
            <w:r w:rsidRPr="00AA31E3">
              <w:rPr>
                <w:sz w:val="28"/>
                <w:szCs w:val="28"/>
              </w:rPr>
              <w:br w:type="page"/>
            </w:r>
            <w:r w:rsidRPr="00AA31E3">
              <w:rPr>
                <w:sz w:val="28"/>
                <w:szCs w:val="28"/>
              </w:rPr>
              <w:br w:type="page"/>
            </w:r>
            <w:r w:rsidRPr="00AA31E3">
              <w:rPr>
                <w:b w:val="0"/>
                <w:sz w:val="28"/>
                <w:szCs w:val="28"/>
              </w:rPr>
              <w:t>UBND HUYỆN CƯ JÚT</w:t>
            </w:r>
          </w:p>
          <w:p w:rsidR="000A5396" w:rsidRPr="00AA31E3" w:rsidRDefault="000A5396" w:rsidP="000A5396">
            <w:pPr>
              <w:spacing w:after="0" w:line="240" w:lineRule="auto"/>
              <w:ind w:firstLine="0"/>
              <w:jc w:val="center"/>
              <w:rPr>
                <w:szCs w:val="28"/>
              </w:rPr>
            </w:pPr>
            <w:r w:rsidRPr="00AA31E3">
              <w:rPr>
                <w:b/>
                <w:bCs/>
                <w:noProof/>
                <w:sz w:val="26"/>
                <w:szCs w:val="28"/>
              </w:rPr>
              <mc:AlternateContent>
                <mc:Choice Requires="wps">
                  <w:drawing>
                    <wp:anchor distT="0" distB="0" distL="114300" distR="114300" simplePos="0" relativeHeight="251660288" behindDoc="0" locked="0" layoutInCell="1" allowOverlap="1" wp14:anchorId="1A524390" wp14:editId="60F6A12F">
                      <wp:simplePos x="0" y="0"/>
                      <wp:positionH relativeFrom="column">
                        <wp:posOffset>287655</wp:posOffset>
                      </wp:positionH>
                      <wp:positionV relativeFrom="paragraph">
                        <wp:posOffset>264795</wp:posOffset>
                      </wp:positionV>
                      <wp:extent cx="1541145"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15411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FA7377"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5pt,20.85pt" to="2in,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" strokecolor="#5b9bd5 [3204]" strokeweight=".5pt">
                      <v:stroke joinstyle="miter"/>
                    </v:line>
                  </w:pict>
                </mc:Fallback>
              </mc:AlternateContent>
            </w:r>
            <w:r w:rsidRPr="00AA31E3">
              <w:rPr>
                <w:b/>
                <w:bCs/>
                <w:sz w:val="26"/>
                <w:szCs w:val="28"/>
                <w:lang w:val="pt-BR"/>
              </w:rPr>
              <w:t>TRƯỜNG TH CHU VĂN AN</w:t>
            </w:r>
          </w:p>
        </w:tc>
        <w:tc>
          <w:tcPr>
            <w:tcW w:w="5646" w:type="dxa"/>
          </w:tcPr>
          <w:p w:rsidR="000A5396" w:rsidRPr="00AA31E3" w:rsidRDefault="000A5396" w:rsidP="00F324A4">
            <w:pPr>
              <w:pStyle w:val="Heading9"/>
              <w:rPr>
                <w:sz w:val="26"/>
                <w:szCs w:val="28"/>
              </w:rPr>
            </w:pPr>
            <w:r w:rsidRPr="00AA31E3">
              <w:rPr>
                <w:sz w:val="26"/>
                <w:szCs w:val="28"/>
              </w:rPr>
              <w:t>CỘNG HOÀ XÃ HỘI CHỦ NGHĨA VIỆT NAM</w:t>
            </w:r>
          </w:p>
          <w:p w:rsidR="000A5396" w:rsidRPr="00AA31E3" w:rsidRDefault="000A5396" w:rsidP="00F324A4">
            <w:pPr>
              <w:pStyle w:val="Heading9"/>
              <w:rPr>
                <w:sz w:val="28"/>
                <w:szCs w:val="28"/>
              </w:rPr>
            </w:pPr>
            <w:r w:rsidRPr="00AA31E3">
              <w:rPr>
                <w:noProof/>
                <w:sz w:val="28"/>
                <w:szCs w:val="28"/>
              </w:rPr>
              <mc:AlternateContent>
                <mc:Choice Requires="wps">
                  <w:drawing>
                    <wp:anchor distT="0" distB="0" distL="114300" distR="114300" simplePos="0" relativeHeight="251659264" behindDoc="0" locked="0" layoutInCell="1" allowOverlap="1" wp14:anchorId="709278EA" wp14:editId="3E3597FA">
                      <wp:simplePos x="0" y="0"/>
                      <wp:positionH relativeFrom="column">
                        <wp:posOffset>654685</wp:posOffset>
                      </wp:positionH>
                      <wp:positionV relativeFrom="paragraph">
                        <wp:posOffset>194945</wp:posOffset>
                      </wp:positionV>
                      <wp:extent cx="21526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251BC1"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55pt,15.35pt" to="221.0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" strokecolor="#5b9bd5 [3204]" strokeweight=".5pt">
                      <v:stroke joinstyle="miter"/>
                    </v:line>
                  </w:pict>
                </mc:Fallback>
              </mc:AlternateContent>
            </w:r>
            <w:r w:rsidRPr="00AA31E3">
              <w:rPr>
                <w:sz w:val="28"/>
                <w:szCs w:val="28"/>
              </w:rPr>
              <w:t>Độc lập – Tự do – Hạnh phúc</w:t>
            </w:r>
          </w:p>
        </w:tc>
      </w:tr>
      <w:tr w:rsidR="000A5396" w:rsidRPr="00AA31E3" w:rsidTr="00F324A4">
        <w:tc>
          <w:tcPr>
            <w:tcW w:w="3602" w:type="dxa"/>
            <w:vAlign w:val="center"/>
          </w:tcPr>
          <w:p w:rsidR="000A5396" w:rsidRPr="00AA31E3" w:rsidRDefault="000A5396" w:rsidP="00DD0FAC">
            <w:pPr>
              <w:pStyle w:val="Heading9"/>
              <w:rPr>
                <w:b w:val="0"/>
                <w:sz w:val="28"/>
                <w:szCs w:val="28"/>
                <w:lang w:val="pt-BR"/>
              </w:rPr>
            </w:pPr>
          </w:p>
          <w:p w:rsidR="000A5396" w:rsidRPr="00AA31E3" w:rsidRDefault="000A5396" w:rsidP="00BA2DDD">
            <w:pPr>
              <w:pStyle w:val="Heading9"/>
              <w:rPr>
                <w:b w:val="0"/>
                <w:sz w:val="28"/>
                <w:szCs w:val="28"/>
              </w:rPr>
            </w:pPr>
            <w:r w:rsidRPr="00AA31E3">
              <w:rPr>
                <w:b w:val="0"/>
                <w:sz w:val="28"/>
                <w:szCs w:val="28"/>
                <w:lang w:val="pt-BR"/>
              </w:rPr>
              <w:t xml:space="preserve">Số: </w:t>
            </w:r>
            <w:r w:rsidR="00BA2DDD">
              <w:rPr>
                <w:b w:val="0"/>
                <w:sz w:val="28"/>
                <w:szCs w:val="28"/>
                <w:lang w:val="pt-BR"/>
              </w:rPr>
              <w:t>07</w:t>
            </w:r>
            <w:r w:rsidRPr="00AA31E3">
              <w:rPr>
                <w:b w:val="0"/>
                <w:sz w:val="28"/>
                <w:szCs w:val="28"/>
                <w:lang w:val="pt-BR"/>
              </w:rPr>
              <w:t>/TB-CVA</w:t>
            </w:r>
          </w:p>
        </w:tc>
        <w:tc>
          <w:tcPr>
            <w:tcW w:w="5646" w:type="dxa"/>
            <w:vAlign w:val="center"/>
          </w:tcPr>
          <w:p w:rsidR="000A5396" w:rsidRPr="00AA31E3" w:rsidRDefault="000A5396" w:rsidP="00DD0FAC">
            <w:pPr>
              <w:pStyle w:val="Heading9"/>
              <w:rPr>
                <w:b w:val="0"/>
                <w:i/>
                <w:sz w:val="28"/>
                <w:szCs w:val="28"/>
                <w:lang w:val="pt-BR"/>
              </w:rPr>
            </w:pPr>
          </w:p>
          <w:p w:rsidR="000A5396" w:rsidRPr="00AA31E3" w:rsidRDefault="000A5396" w:rsidP="00DD0FAC">
            <w:pPr>
              <w:pStyle w:val="Heading9"/>
              <w:rPr>
                <w:b w:val="0"/>
                <w:i/>
                <w:sz w:val="28"/>
                <w:szCs w:val="28"/>
                <w:lang w:val="pt-BR"/>
              </w:rPr>
            </w:pPr>
            <w:r w:rsidRPr="00AA31E3">
              <w:rPr>
                <w:b w:val="0"/>
                <w:i/>
                <w:sz w:val="28"/>
                <w:szCs w:val="28"/>
                <w:lang w:val="pt-BR"/>
              </w:rPr>
              <w:t>Cư K’nia, ngày 15 tháng 09 năm 2024</w:t>
            </w:r>
          </w:p>
        </w:tc>
      </w:tr>
    </w:tbl>
    <w:p w:rsidR="000A5396" w:rsidRPr="00AA31E3" w:rsidRDefault="000A5396"/>
    <w:p w:rsidR="000A5396" w:rsidRPr="00AA31E3" w:rsidRDefault="00F94C3F" w:rsidP="000230C3">
      <w:pPr>
        <w:spacing w:before="0" w:after="0" w:line="240" w:lineRule="auto"/>
        <w:ind w:firstLine="0"/>
        <w:jc w:val="center"/>
        <w:rPr>
          <w:b/>
        </w:rPr>
      </w:pPr>
      <w:r w:rsidRPr="00AA31E3">
        <w:rPr>
          <w:b/>
        </w:rPr>
        <w:t>THÔNG BÁO</w:t>
      </w:r>
    </w:p>
    <w:p w:rsidR="000A5396" w:rsidRPr="00AA31E3" w:rsidRDefault="00F94C3F" w:rsidP="000230C3">
      <w:pPr>
        <w:spacing w:before="0" w:after="0" w:line="240" w:lineRule="auto"/>
        <w:ind w:firstLine="0"/>
        <w:jc w:val="center"/>
        <w:rPr>
          <w:b/>
        </w:rPr>
      </w:pPr>
      <w:r w:rsidRPr="00AA31E3">
        <w:rPr>
          <w:b/>
        </w:rPr>
        <w:t>Công khai thông tin về cơ sở giáo dục và thu chi tài chính năm 2024</w:t>
      </w:r>
    </w:p>
    <w:p w:rsidR="006258AD" w:rsidRPr="00AA31E3" w:rsidRDefault="00F94C3F">
      <w:r w:rsidRPr="00AA31E3">
        <w:t>Căn cứ Thông tư số 09/2024/TT-BGDĐT ngày 03/6/2024 của Bộ trưởng Bộ Giáo dục và Đào tạ</w:t>
      </w:r>
      <w:r w:rsidR="00B422D3" w:rsidRPr="00AA31E3">
        <w:t>o</w:t>
      </w:r>
      <w:r w:rsidRPr="00AA31E3">
        <w:t xml:space="preserve"> Quy định về công khai trong hoạt động của các cơ sở giáo dục thuộc hệ thống giáo dục quốc dân, </w:t>
      </w:r>
      <w:r w:rsidR="002048FE" w:rsidRPr="00AA31E3">
        <w:t>Trường tiểu học Chu Văn An</w:t>
      </w:r>
      <w:r w:rsidRPr="00AA31E3">
        <w:t xml:space="preserve"> công khai thông tin về cơ sở giáo dục và thu chi tài chính năm 2024, nội dung cụ thể như sau: </w:t>
      </w:r>
    </w:p>
    <w:p w:rsidR="006258AD" w:rsidRPr="00AA31E3" w:rsidRDefault="00F94C3F" w:rsidP="006258AD">
      <w:pPr>
        <w:spacing w:line="240" w:lineRule="auto"/>
        <w:rPr>
          <w:b/>
        </w:rPr>
      </w:pPr>
      <w:r w:rsidRPr="00AA31E3">
        <w:rPr>
          <w:b/>
        </w:rPr>
        <w:t xml:space="preserve">I. THÔNG TIN CHUNG VỀ CƠ SỞ GIÁO DỤC </w:t>
      </w:r>
    </w:p>
    <w:p w:rsidR="00703D6A" w:rsidRPr="00AA31E3" w:rsidRDefault="00F94C3F" w:rsidP="006258AD">
      <w:pPr>
        <w:spacing w:line="240" w:lineRule="auto"/>
      </w:pPr>
      <w:r w:rsidRPr="00AA31E3">
        <w:t>1. Tên cơ sở giáo dục</w:t>
      </w:r>
      <w:r w:rsidR="00703D6A" w:rsidRPr="00AA31E3">
        <w:t>:</w:t>
      </w:r>
      <w:r w:rsidRPr="00AA31E3">
        <w:t xml:space="preserve"> </w:t>
      </w:r>
      <w:r w:rsidR="00EF4B48" w:rsidRPr="00AA31E3">
        <w:t xml:space="preserve">Trường tiểu học Chu Văn An </w:t>
      </w:r>
    </w:p>
    <w:p w:rsidR="00D443C3" w:rsidRPr="00AA31E3" w:rsidRDefault="00F94C3F" w:rsidP="006258AD">
      <w:pPr>
        <w:spacing w:line="240" w:lineRule="auto"/>
      </w:pPr>
      <w:r w:rsidRPr="00AA31E3">
        <w:t>2. Địa chỉ</w:t>
      </w:r>
      <w:r w:rsidR="000C0D49" w:rsidRPr="00AA31E3">
        <w:t>:</w:t>
      </w:r>
      <w:r w:rsidRPr="00AA31E3">
        <w:t xml:space="preserve"> </w:t>
      </w:r>
      <w:r w:rsidR="00112911" w:rsidRPr="00AA31E3">
        <w:t>Thôn 4 - xã Cư K’nia - huyện Cư Jút - tỉnh Đắk Nông</w:t>
      </w:r>
      <w:r w:rsidRPr="00AA31E3">
        <w:t xml:space="preserve">. </w:t>
      </w:r>
    </w:p>
    <w:p w:rsidR="00D443C3" w:rsidRPr="00AA31E3" w:rsidRDefault="00F94C3F" w:rsidP="006258AD">
      <w:pPr>
        <w:spacing w:line="240" w:lineRule="auto"/>
      </w:pPr>
      <w:r w:rsidRPr="00AA31E3">
        <w:t xml:space="preserve">Điện thoại: </w:t>
      </w:r>
      <w:r w:rsidR="00D443C3" w:rsidRPr="00AA31E3">
        <w:t>0986696753</w:t>
      </w:r>
      <w:r w:rsidRPr="00AA31E3">
        <w:t xml:space="preserve"> (H</w:t>
      </w:r>
      <w:r w:rsidR="00D443C3" w:rsidRPr="00AA31E3">
        <w:t>iệu trưởng</w:t>
      </w:r>
      <w:r w:rsidRPr="00AA31E3">
        <w:t xml:space="preserve">) </w:t>
      </w:r>
    </w:p>
    <w:p w:rsidR="007748C1" w:rsidRPr="00AA31E3" w:rsidRDefault="00F94C3F" w:rsidP="006258AD">
      <w:pPr>
        <w:spacing w:line="240" w:lineRule="auto"/>
      </w:pPr>
      <w:r w:rsidRPr="00AA31E3">
        <w:t xml:space="preserve">Địa chỉ thư điện tử: </w:t>
      </w:r>
    </w:p>
    <w:p w:rsidR="007748C1" w:rsidRPr="00AA31E3" w:rsidRDefault="00F94C3F" w:rsidP="006258AD">
      <w:pPr>
        <w:spacing w:line="240" w:lineRule="auto"/>
      </w:pPr>
      <w:r w:rsidRPr="00AA31E3">
        <w:t xml:space="preserve">Cổng thông tin điện tử: </w:t>
      </w:r>
      <w:hyperlink r:id="rId6" w:history="1">
        <w:r w:rsidR="007748C1" w:rsidRPr="00AA31E3">
          <w:rPr>
            <w:rStyle w:val="Hyperlink"/>
            <w:color w:val="auto"/>
          </w:rPr>
          <w:t>http://thchuvanan.pgdcujut.edu.vn/</w:t>
        </w:r>
      </w:hyperlink>
    </w:p>
    <w:p w:rsidR="005759BA" w:rsidRPr="00AA31E3" w:rsidRDefault="00F94C3F" w:rsidP="006258AD">
      <w:pPr>
        <w:spacing w:line="240" w:lineRule="auto"/>
      </w:pPr>
      <w:r w:rsidRPr="00AA31E3">
        <w:t xml:space="preserve">3. Loại hình của cơ sở giáo dục: Công lập </w:t>
      </w:r>
    </w:p>
    <w:p w:rsidR="00C13BFC" w:rsidRPr="00AA31E3" w:rsidRDefault="00F94C3F" w:rsidP="006258AD">
      <w:pPr>
        <w:spacing w:line="240" w:lineRule="auto"/>
      </w:pPr>
      <w:r w:rsidRPr="00AA31E3">
        <w:t xml:space="preserve">4. Sứ mạng, tầm nhìn, mục tiêu của cơ sở giáo dục </w:t>
      </w:r>
    </w:p>
    <w:p w:rsidR="00C13BFC" w:rsidRPr="00AA31E3" w:rsidRDefault="00F94C3F" w:rsidP="006258AD">
      <w:pPr>
        <w:spacing w:line="240" w:lineRule="auto"/>
      </w:pPr>
      <w:r w:rsidRPr="00AA31E3">
        <w:t xml:space="preserve">- Sứ mạng: Xây dựng môi trường học tập lành mạnh, thân thiện, tích cực, có nền nếp, kỷ cương, chất lượng thực chất để mỗi giáo viên và học sinh đều có cơ hội phát triển tài năng, tư duy sáng tạo và kỹ năng ứng dụng của mình, thích ứng nhanh trong quá trình hòa nhập vào cuộc sống. </w:t>
      </w:r>
    </w:p>
    <w:p w:rsidR="00F62E71" w:rsidRPr="00AA31E3" w:rsidRDefault="00F94C3F" w:rsidP="006258AD">
      <w:pPr>
        <w:spacing w:line="240" w:lineRule="auto"/>
      </w:pPr>
      <w:r w:rsidRPr="00AA31E3">
        <w:t xml:space="preserve">- Tầm nhìn: </w:t>
      </w:r>
      <w:r w:rsidR="00C13BFC" w:rsidRPr="00AA31E3">
        <w:t>Duy trì</w:t>
      </w:r>
      <w:r w:rsidRPr="00AA31E3">
        <w:t xml:space="preserve"> trường đạt kiểm định chất lượng giáo dục mức độ 2 và Chuẩn quốc gia (Mức độ 1), tiến tới phấn đấu đạt mức độ cao hơn. </w:t>
      </w:r>
      <w:r w:rsidR="00C13BFC" w:rsidRPr="00AA31E3">
        <w:t xml:space="preserve">Giáo </w:t>
      </w:r>
      <w:r w:rsidRPr="00AA31E3">
        <w:t xml:space="preserve">dục học sinh phát triển toàn diện, có kỹ năng sống, năng động, sáng tạo, có ý chí vươn lên. </w:t>
      </w:r>
    </w:p>
    <w:p w:rsidR="00F62E71" w:rsidRPr="00AA31E3" w:rsidRDefault="00F94C3F" w:rsidP="006258AD">
      <w:pPr>
        <w:spacing w:line="240" w:lineRule="auto"/>
      </w:pPr>
      <w:r w:rsidRPr="00AA31E3">
        <w:t xml:space="preserve">- Mục tiêu: Thực hiện hiệu quả Chương trình GDPT cấp tiểu học; tăng cường bảo đảm an toàn trường học. Đảm bảo duy trì ổn định chất lượng giáo dục toàn diện. </w:t>
      </w:r>
    </w:p>
    <w:p w:rsidR="0021327E" w:rsidRPr="00AA31E3" w:rsidRDefault="00F94C3F" w:rsidP="006258AD">
      <w:pPr>
        <w:spacing w:line="240" w:lineRule="auto"/>
      </w:pPr>
      <w:r w:rsidRPr="00AA31E3">
        <w:t>5. Tóm tắt quá trình hình thành và phát triển của cơ sở giáo dục</w:t>
      </w:r>
      <w:r w:rsidR="0021327E" w:rsidRPr="00AA31E3">
        <w:t>:</w:t>
      </w:r>
    </w:p>
    <w:p w:rsidR="00C87898" w:rsidRPr="00AA31E3" w:rsidRDefault="002048FE" w:rsidP="006258AD">
      <w:pPr>
        <w:spacing w:line="240" w:lineRule="auto"/>
      </w:pPr>
      <w:r w:rsidRPr="00AA31E3">
        <w:t>Trường tiểu học Chu Văn An</w:t>
      </w:r>
      <w:r w:rsidR="00F94C3F" w:rsidRPr="00AA31E3">
        <w:t xml:space="preserve"> thuộc </w:t>
      </w:r>
      <w:r w:rsidR="00786257" w:rsidRPr="00AA31E3">
        <w:t>xã Cư K’</w:t>
      </w:r>
      <w:r w:rsidR="0069719E" w:rsidRPr="00AA31E3">
        <w:t>nia,</w:t>
      </w:r>
      <w:r w:rsidR="00F94C3F" w:rsidRPr="00AA31E3">
        <w:t xml:space="preserve"> được thành lập theo Quyết định số </w:t>
      </w:r>
      <w:r w:rsidR="00BF21A5">
        <w:t>2277/QĐ-CTUBND ngày 15 tháng 07 năm 201</w:t>
      </w:r>
      <w:r w:rsidR="00DC331D" w:rsidRPr="00AA31E3">
        <w:t>1</w:t>
      </w:r>
      <w:r w:rsidR="00F94C3F" w:rsidRPr="00AA31E3">
        <w:t xml:space="preserve"> của </w:t>
      </w:r>
      <w:r w:rsidR="005170DB">
        <w:t>CT.</w:t>
      </w:r>
      <w:r w:rsidR="00F94C3F" w:rsidRPr="00AA31E3">
        <w:t xml:space="preserve">UBND </w:t>
      </w:r>
      <w:r w:rsidR="00DD5396" w:rsidRPr="00AA31E3">
        <w:t>huyện Cư Jút</w:t>
      </w:r>
      <w:r w:rsidR="00F94C3F" w:rsidRPr="00AA31E3">
        <w:t xml:space="preserve"> (tách ra từ </w:t>
      </w:r>
      <w:r w:rsidR="00106A19" w:rsidRPr="00AA31E3">
        <w:t xml:space="preserve">Trường tiểu học Trúc Sơn). </w:t>
      </w:r>
      <w:r w:rsidR="00F94C3F" w:rsidRPr="00AA31E3">
        <w:t>Từ khi được tách ra, nhà trường đã tiếp tục kế thừa và phát huy truyền thống xây dựng trường. Trong suố</w:t>
      </w:r>
      <w:r w:rsidR="00B83037">
        <w:t>t 14</w:t>
      </w:r>
      <w:r w:rsidR="00F94C3F" w:rsidRPr="00AA31E3">
        <w:t xml:space="preserve"> năm thành lập, thầy và trò nhà trường đã nỗ lực phấn đấu vươn lên, dần khẳng định được chất lượng bền vững hơn. Trường đạt chuẩn Quốc gia Mức độ 1 lần đầu tiên từ</w:t>
      </w:r>
      <w:r w:rsidR="00F62879" w:rsidRPr="00AA31E3">
        <w:t xml:space="preserve"> tháng 07 năm 2015</w:t>
      </w:r>
      <w:r w:rsidR="00F94C3F" w:rsidRPr="00AA31E3">
        <w:t xml:space="preserve"> và được kiểm tra công nhận lại lần 2 Mức độ</w:t>
      </w:r>
      <w:r w:rsidR="00F62879" w:rsidRPr="00AA31E3">
        <w:t xml:space="preserve"> 1 vào tháng 7/2020</w:t>
      </w:r>
      <w:r w:rsidR="005E26DF" w:rsidRPr="00AA31E3">
        <w:t>.</w:t>
      </w:r>
      <w:r w:rsidR="00F94C3F" w:rsidRPr="00AA31E3">
        <w:t xml:space="preserve"> </w:t>
      </w:r>
      <w:r w:rsidR="005E26DF" w:rsidRPr="00AA31E3">
        <w:t xml:space="preserve">Trường </w:t>
      </w:r>
      <w:r w:rsidR="00F94C3F" w:rsidRPr="00AA31E3">
        <w:t>đạt chuẩn PCGDTH Mức độ 3 từ</w:t>
      </w:r>
      <w:r w:rsidR="00C87898" w:rsidRPr="00AA31E3">
        <w:t xml:space="preserve"> tháng 10/2020</w:t>
      </w:r>
      <w:r w:rsidR="00F94C3F" w:rsidRPr="00AA31E3">
        <w:t xml:space="preserve"> đến nay. Nhiều năm nhà trường đạt Tập thể Lao động Tiên tiến, cơ quan văn hoá cấp huyện được UBND huyện tặng </w:t>
      </w:r>
      <w:r w:rsidR="00F94C3F" w:rsidRPr="00AA31E3">
        <w:lastRenderedPageBreak/>
        <w:t xml:space="preserve">giấy khen. </w:t>
      </w:r>
      <w:r w:rsidR="0077754E">
        <w:t>Năm học 2022-2023, trường được UBND tỉnh tặng đơn vị xuất sắc và cờ thi đua cấp tỉnh.</w:t>
      </w:r>
    </w:p>
    <w:p w:rsidR="009D70E6" w:rsidRPr="00AA31E3" w:rsidRDefault="00F94C3F" w:rsidP="006258AD">
      <w:pPr>
        <w:spacing w:line="240" w:lineRule="auto"/>
      </w:pPr>
      <w:r w:rsidRPr="00AA31E3">
        <w:t xml:space="preserve">6. Thông tin người đại diện pháp luật hoặc người phát ngôn hoặc người đại diện để liên hệ, bao gồm: Họ và tên, chức vụ, địa chỉ nơi làm việc; số điện thoại, địa chỉ thư điện tử </w:t>
      </w:r>
    </w:p>
    <w:p w:rsidR="008B7E99" w:rsidRPr="00AA31E3" w:rsidRDefault="00F94C3F" w:rsidP="006258AD">
      <w:pPr>
        <w:spacing w:line="240" w:lineRule="auto"/>
      </w:pPr>
      <w:r w:rsidRPr="00AA31E3">
        <w:t xml:space="preserve">- Hiệu trưởng: </w:t>
      </w:r>
      <w:r w:rsidR="009D70E6" w:rsidRPr="00AA31E3">
        <w:t>Vũ Ngọc Huyên</w:t>
      </w:r>
      <w:r w:rsidRPr="00AA31E3">
        <w:t xml:space="preserve"> - Số điện thoại: </w:t>
      </w:r>
      <w:r w:rsidR="008B7E99" w:rsidRPr="00AA31E3">
        <w:t>0986696753</w:t>
      </w:r>
      <w:r w:rsidRPr="00AA31E3">
        <w:t xml:space="preserve"> - Gmail: </w:t>
      </w:r>
      <w:hyperlink r:id="rId7" w:history="1">
        <w:r w:rsidR="008B7E99" w:rsidRPr="00AA31E3">
          <w:rPr>
            <w:rStyle w:val="Hyperlink"/>
            <w:color w:val="auto"/>
          </w:rPr>
          <w:t>ngochuyen753@gmail.com</w:t>
        </w:r>
      </w:hyperlink>
    </w:p>
    <w:p w:rsidR="00A52368" w:rsidRPr="00AA31E3" w:rsidRDefault="00F94C3F" w:rsidP="006258AD">
      <w:pPr>
        <w:spacing w:line="240" w:lineRule="auto"/>
      </w:pPr>
      <w:r w:rsidRPr="00AA31E3">
        <w:t xml:space="preserve">7. Tổ chức bộ máy </w:t>
      </w:r>
    </w:p>
    <w:p w:rsidR="00A52368" w:rsidRPr="00AA31E3" w:rsidRDefault="00F94C3F" w:rsidP="006258AD">
      <w:pPr>
        <w:spacing w:line="240" w:lineRule="auto"/>
      </w:pPr>
      <w:r w:rsidRPr="00AA31E3">
        <w:t>a) Quyết định thành lập, cho phép thành lập, sáp nhập, chia, tách, cho phép hoạt động giáo dục, đình chỉ hoạt động giáo dục của cơ sở giáo dục hoặc phân hiệu của cơ sở giáo dục (nếu có)</w:t>
      </w:r>
      <w:r w:rsidR="00A52368" w:rsidRPr="00AA31E3">
        <w:t>:</w:t>
      </w:r>
    </w:p>
    <w:p w:rsidR="00940165" w:rsidRDefault="00940165" w:rsidP="006258AD">
      <w:pPr>
        <w:spacing w:line="240" w:lineRule="auto"/>
      </w:pPr>
      <w:r w:rsidRPr="00AA31E3">
        <w:t xml:space="preserve">Quyết định số </w:t>
      </w:r>
      <w:r>
        <w:t>2277/QĐ-CTUBND ngày 15 tháng 07 năm 201</w:t>
      </w:r>
      <w:r w:rsidRPr="00AA31E3">
        <w:t xml:space="preserve">1 của </w:t>
      </w:r>
      <w:r>
        <w:t>CT.</w:t>
      </w:r>
      <w:r w:rsidRPr="00AA31E3">
        <w:t xml:space="preserve">UBND huyện Cư Jút </w:t>
      </w:r>
    </w:p>
    <w:p w:rsidR="00A31699" w:rsidRDefault="00F94C3F" w:rsidP="006258AD">
      <w:pPr>
        <w:spacing w:line="240" w:lineRule="auto"/>
      </w:pPr>
      <w:r w:rsidRPr="00AA31E3">
        <w:t>b) Quyết định công nhận hội đồng trường, chủ tịch hội đồng trường và danh sách thành viên hội đồng trường Quyết định kiện toàn HĐT số</w:t>
      </w:r>
      <w:r w:rsidR="00D53968">
        <w:t xml:space="preserve"> 858/QĐ-UBND ngày 26</w:t>
      </w:r>
      <w:r w:rsidRPr="00AA31E3">
        <w:t>/3/202</w:t>
      </w:r>
      <w:r w:rsidR="00D53968">
        <w:t>1</w:t>
      </w:r>
      <w:r w:rsidRPr="00AA31E3">
        <w:t xml:space="preserve"> của UBND huyện</w:t>
      </w:r>
      <w:r w:rsidR="0009364A">
        <w:t xml:space="preserve"> Cư Jút</w:t>
      </w:r>
      <w:r w:rsidRPr="00AA31E3">
        <w:t xml:space="preserve">. </w:t>
      </w:r>
    </w:p>
    <w:p w:rsidR="00A31699" w:rsidRDefault="00372B7E" w:rsidP="006258AD">
      <w:pPr>
        <w:spacing w:line="240" w:lineRule="auto"/>
      </w:pPr>
      <w:r>
        <w:t xml:space="preserve">- </w:t>
      </w:r>
      <w:r w:rsidR="00F94C3F" w:rsidRPr="00AA31E3">
        <w:t xml:space="preserve">Chủ tịch: </w:t>
      </w:r>
      <w:r w:rsidR="00A31699">
        <w:t>Bí thư</w:t>
      </w:r>
      <w:r w:rsidR="00F94C3F" w:rsidRPr="00AA31E3">
        <w:t xml:space="preserve"> </w:t>
      </w:r>
      <w:r w:rsidR="00A31699">
        <w:t xml:space="preserve">chi bộ </w:t>
      </w:r>
      <w:r w:rsidR="00F94C3F" w:rsidRPr="00AA31E3">
        <w:t>– Hiệu trưởng</w:t>
      </w:r>
    </w:p>
    <w:p w:rsidR="00A31699" w:rsidRDefault="00372B7E" w:rsidP="00A31699">
      <w:pPr>
        <w:spacing w:line="240" w:lineRule="auto"/>
      </w:pPr>
      <w:r>
        <w:t xml:space="preserve">- </w:t>
      </w:r>
      <w:r w:rsidR="00A31699">
        <w:t>Phó c</w:t>
      </w:r>
      <w:r w:rsidR="00A31699" w:rsidRPr="00AA31E3">
        <w:t xml:space="preserve">hủ tịch: </w:t>
      </w:r>
      <w:r w:rsidR="00A31699">
        <w:t>Phó h</w:t>
      </w:r>
      <w:r w:rsidR="00A31699" w:rsidRPr="00AA31E3">
        <w:t>iệu trưởng</w:t>
      </w:r>
    </w:p>
    <w:p w:rsidR="00923E04" w:rsidRDefault="00372B7E" w:rsidP="00A31699">
      <w:pPr>
        <w:spacing w:line="240" w:lineRule="auto"/>
      </w:pPr>
      <w:r>
        <w:t xml:space="preserve">- </w:t>
      </w:r>
      <w:r w:rsidR="00923E04">
        <w:t xml:space="preserve">Thư ký: Thư ký </w:t>
      </w:r>
      <w:r>
        <w:t xml:space="preserve">Hội </w:t>
      </w:r>
      <w:r w:rsidR="00923E04">
        <w:t>đồng sư phạm</w:t>
      </w:r>
    </w:p>
    <w:p w:rsidR="00372B7E" w:rsidRDefault="00372B7E" w:rsidP="00A31699">
      <w:pPr>
        <w:spacing w:line="240" w:lineRule="auto"/>
      </w:pPr>
      <w:r>
        <w:t>- Các ủy viên:</w:t>
      </w:r>
    </w:p>
    <w:p w:rsidR="00372B7E" w:rsidRDefault="00372B7E" w:rsidP="00A31699">
      <w:pPr>
        <w:spacing w:line="240" w:lineRule="auto"/>
      </w:pPr>
      <w:r>
        <w:t>+ Tổ khối trưởng Khối 1</w:t>
      </w:r>
    </w:p>
    <w:p w:rsidR="00372B7E" w:rsidRDefault="00372B7E" w:rsidP="00372B7E">
      <w:pPr>
        <w:spacing w:line="240" w:lineRule="auto"/>
      </w:pPr>
      <w:r>
        <w:t xml:space="preserve">+ Tổ khối trưởng Khối </w:t>
      </w:r>
      <w:r>
        <w:t>2</w:t>
      </w:r>
    </w:p>
    <w:p w:rsidR="00372B7E" w:rsidRDefault="00372B7E" w:rsidP="00372B7E">
      <w:pPr>
        <w:spacing w:line="240" w:lineRule="auto"/>
      </w:pPr>
      <w:r>
        <w:t xml:space="preserve">+ Tổ khối trưởng Khối </w:t>
      </w:r>
      <w:r>
        <w:t>3</w:t>
      </w:r>
    </w:p>
    <w:p w:rsidR="00372B7E" w:rsidRDefault="00372B7E" w:rsidP="00372B7E">
      <w:pPr>
        <w:spacing w:line="240" w:lineRule="auto"/>
      </w:pPr>
      <w:r>
        <w:t xml:space="preserve">+ Tổ khối trưởng </w:t>
      </w:r>
      <w:r>
        <w:t>Khối 4</w:t>
      </w:r>
    </w:p>
    <w:p w:rsidR="00372B7E" w:rsidRDefault="00372B7E" w:rsidP="00372B7E">
      <w:pPr>
        <w:spacing w:line="240" w:lineRule="auto"/>
      </w:pPr>
      <w:r>
        <w:t xml:space="preserve">+ Tổ khối trưởng </w:t>
      </w:r>
      <w:r>
        <w:t>Khối 5</w:t>
      </w:r>
    </w:p>
    <w:p w:rsidR="00372B7E" w:rsidRDefault="00372B7E" w:rsidP="00372B7E">
      <w:pPr>
        <w:spacing w:line="240" w:lineRule="auto"/>
      </w:pPr>
      <w:r>
        <w:t>+ Tổ trưởng tổ Văn phòng</w:t>
      </w:r>
    </w:p>
    <w:p w:rsidR="00372B7E" w:rsidRDefault="00372B7E" w:rsidP="00372B7E">
      <w:pPr>
        <w:spacing w:line="240" w:lineRule="auto"/>
      </w:pPr>
      <w:r>
        <w:t>+ Phó chủ tịch UBND xã Cư K’nia phụ trách lĩnh vực Văn hóa – Xã hội</w:t>
      </w:r>
    </w:p>
    <w:p w:rsidR="00372B7E" w:rsidRDefault="00372B7E" w:rsidP="00372B7E">
      <w:pPr>
        <w:spacing w:line="240" w:lineRule="auto"/>
      </w:pPr>
      <w:r>
        <w:t>+ Trưởng Ban đại diện cha mẹ học sinh</w:t>
      </w:r>
    </w:p>
    <w:p w:rsidR="000132C1" w:rsidRPr="00AA31E3" w:rsidRDefault="00F94C3F" w:rsidP="006258AD">
      <w:pPr>
        <w:spacing w:line="240" w:lineRule="auto"/>
      </w:pPr>
      <w:r w:rsidRPr="00AA31E3">
        <w:t xml:space="preserve">c) Quyết định điều động, bổ nhiệm </w:t>
      </w:r>
      <w:r w:rsidR="00AA623B" w:rsidRPr="00AA31E3">
        <w:t xml:space="preserve">Hiệu </w:t>
      </w:r>
      <w:r w:rsidRPr="00AA31E3">
        <w:t>trưởng số</w:t>
      </w:r>
      <w:r w:rsidR="006138C7" w:rsidRPr="00AA31E3">
        <w:t xml:space="preserve"> 1373/QĐ-UBND ngày 6/6</w:t>
      </w:r>
      <w:r w:rsidRPr="00AA31E3">
        <w:t xml:space="preserve">/2023 của Chủ tịch UBND </w:t>
      </w:r>
      <w:r w:rsidR="00DD5396" w:rsidRPr="00AA31E3">
        <w:t>huyện Cư Jút</w:t>
      </w:r>
      <w:r w:rsidR="000132C1" w:rsidRPr="00AA31E3">
        <w:t>.</w:t>
      </w:r>
    </w:p>
    <w:p w:rsidR="009F1824" w:rsidRPr="00AA31E3" w:rsidRDefault="00F94C3F" w:rsidP="006258AD">
      <w:pPr>
        <w:spacing w:line="240" w:lineRule="auto"/>
      </w:pPr>
      <w:r w:rsidRPr="00AA31E3">
        <w:t xml:space="preserve">QĐ điều động PHT số 5882/QĐ-UBND ngày 31/8/2023 của CT UBND </w:t>
      </w:r>
      <w:r w:rsidR="00DD5396" w:rsidRPr="00AA31E3">
        <w:t>huyện Cư Jút</w:t>
      </w:r>
      <w:r w:rsidRPr="00AA31E3">
        <w:t xml:space="preserve">. </w:t>
      </w:r>
    </w:p>
    <w:p w:rsidR="005E136D" w:rsidRPr="00AA31E3" w:rsidRDefault="00F94C3F" w:rsidP="006258AD">
      <w:pPr>
        <w:spacing w:line="240" w:lineRule="auto"/>
      </w:pPr>
      <w:r w:rsidRPr="00AA31E3">
        <w:t>d) Quy chế tổ chức và hoạt động của cơ sở giáo dục; chức năng, nhiệm vụ, quyền hạn của cơ sở giáo dục và của các đơn vị thuộc, trực thuộc, thành viên (nếu có); sơ đồ tổ chức bộ máy của cơ sở giáo dục</w:t>
      </w:r>
      <w:r w:rsidR="005E136D" w:rsidRPr="00AA31E3">
        <w:t>:</w:t>
      </w:r>
    </w:p>
    <w:p w:rsidR="009421F8" w:rsidRPr="00AA31E3" w:rsidRDefault="00AE1E66" w:rsidP="006258AD">
      <w:pPr>
        <w:spacing w:line="240" w:lineRule="auto"/>
      </w:pPr>
      <w:r w:rsidRPr="00AA31E3">
        <w:lastRenderedPageBreak/>
        <w:t>Trường TH Chu Văn An</w:t>
      </w:r>
      <w:r w:rsidR="00F94C3F" w:rsidRPr="00AA31E3">
        <w:t xml:space="preserve"> là trường công lập do UBND </w:t>
      </w:r>
      <w:r w:rsidR="00DD5396" w:rsidRPr="00AA31E3">
        <w:t>huyện Cư Jút</w:t>
      </w:r>
      <w:r w:rsidR="00F94C3F" w:rsidRPr="00AA31E3">
        <w:t xml:space="preserve"> thành lập và đầu tư xây dựng CSVC, đảm bảo kinh phí cho các nhiệm vụ chi thường xuyên; là cơ sở giáo dục của hệ thống giáo dục quốc dân, có tư cách pháp nhân, có con dấu riêng, thực hiện chương trình giáo dục Tiểu học do Bộ GDĐT ban hành. Tổ chức xây dựng và phát triển nhà trường theo các quy định của BGDĐT và nhiệm vụ phát triển giáo dục của địa phương. Thực hiện nhiệm vụ Kiểm định chất lượng GD, thực hiện các nhiệm vụ và quyền hạn khác theo quy định của pháp luật. </w:t>
      </w:r>
    </w:p>
    <w:p w:rsidR="009421F8" w:rsidRPr="00AA31E3" w:rsidRDefault="00F94C3F" w:rsidP="006258AD">
      <w:pPr>
        <w:spacing w:line="240" w:lineRule="auto"/>
      </w:pPr>
      <w:r w:rsidRPr="00AA31E3">
        <w:t>e) Họ và tên, chức vụ, điện thoại, địa chỉ thư điện tử, địa chỉ nơi làm việc, nhiệm vụ, trách nhiệm của lãnh đạo cơ sở giáo dục</w:t>
      </w:r>
      <w:r w:rsidR="009421F8" w:rsidRPr="00AA31E3">
        <w:t>:</w:t>
      </w:r>
    </w:p>
    <w:p w:rsidR="009421F8" w:rsidRPr="00AA31E3" w:rsidRDefault="009421F8" w:rsidP="009421F8">
      <w:pPr>
        <w:spacing w:line="240" w:lineRule="auto"/>
      </w:pPr>
      <w:r w:rsidRPr="00AA31E3">
        <w:t xml:space="preserve">- Hiệu trưởng: Vũ Ngọc Huyên - Số điện thoại: 0986696753 - Gmail: </w:t>
      </w:r>
      <w:hyperlink r:id="rId8" w:history="1">
        <w:r w:rsidRPr="00AA31E3">
          <w:rPr>
            <w:rStyle w:val="Hyperlink"/>
            <w:color w:val="auto"/>
            <w:u w:val="none"/>
          </w:rPr>
          <w:t>ngochuyen753@gmail.com</w:t>
        </w:r>
      </w:hyperlink>
    </w:p>
    <w:p w:rsidR="00632D97" w:rsidRPr="00AA31E3" w:rsidRDefault="00F94C3F" w:rsidP="006258AD">
      <w:pPr>
        <w:spacing w:line="240" w:lineRule="auto"/>
      </w:pPr>
      <w:r w:rsidRPr="00AA31E3">
        <w:t xml:space="preserve">8. Các văn bản khác của cơ sở giáo dục: </w:t>
      </w:r>
    </w:p>
    <w:p w:rsidR="004A2954" w:rsidRPr="00AA31E3" w:rsidRDefault="00F94C3F" w:rsidP="006258AD">
      <w:pPr>
        <w:spacing w:line="240" w:lineRule="auto"/>
      </w:pPr>
      <w:r w:rsidRPr="00AA31E3">
        <w:t>- Chiến lược phát triển của cơ sở giáo dục: Kế hoạch điều chỉnh, bổ sung phương hướng chiến lược xây dựng và phát triển nhà trường giai đoạ</w:t>
      </w:r>
      <w:r w:rsidR="00632D97" w:rsidRPr="00AA31E3">
        <w:t>n 2020-2025</w:t>
      </w:r>
      <w:r w:rsidRPr="00AA31E3">
        <w:t xml:space="preserve"> và tầm nhìn đến năm 2030. KH số</w:t>
      </w:r>
      <w:r w:rsidR="004B499D">
        <w:t xml:space="preserve"> 3</w:t>
      </w:r>
      <w:r w:rsidRPr="00AA31E3">
        <w:t xml:space="preserve">2 ngày 15/6/2024 </w:t>
      </w:r>
    </w:p>
    <w:p w:rsidR="004A2954" w:rsidRPr="00AA31E3" w:rsidRDefault="00F94C3F" w:rsidP="006258AD">
      <w:pPr>
        <w:spacing w:line="240" w:lineRule="auto"/>
      </w:pPr>
      <w:r w:rsidRPr="00AA31E3">
        <w:t xml:space="preserve">- Quy chế dân chủ ở cơ sở của cơ sở giáo dục: Theo QĐ ban hành QC dân chủ số 195/QĐ-THDĐ ngày 13/10/2023 của Hiệu trưởng </w:t>
      </w:r>
      <w:r w:rsidR="00AE1E66" w:rsidRPr="00AA31E3">
        <w:t>Trường TH Chu Văn An</w:t>
      </w:r>
      <w:r w:rsidRPr="00AA31E3">
        <w:t xml:space="preserve">, áp dụng từ năm học 2023- 2024. </w:t>
      </w:r>
    </w:p>
    <w:p w:rsidR="004A2954" w:rsidRPr="00AA31E3" w:rsidRDefault="00F94C3F" w:rsidP="006258AD">
      <w:pPr>
        <w:spacing w:line="240" w:lineRule="auto"/>
      </w:pPr>
      <w:r w:rsidRPr="00AA31E3">
        <w:t xml:space="preserve">- Các nghị quyết của hội đồng trường </w:t>
      </w:r>
    </w:p>
    <w:p w:rsidR="004A2954" w:rsidRPr="00AA31E3" w:rsidRDefault="00F94C3F" w:rsidP="006258AD">
      <w:pPr>
        <w:spacing w:line="240" w:lineRule="auto"/>
      </w:pPr>
      <w:r w:rsidRPr="00AA31E3">
        <w:t xml:space="preserve">- Quy định về quản lý hành chính, nhân sự, tài chính: QĐ về việc phân công nhiệm vụ CBQL, GV, NV. Quy chế làm việc (đã công khai trên website) </w:t>
      </w:r>
    </w:p>
    <w:p w:rsidR="004A2954" w:rsidRPr="00AA31E3" w:rsidRDefault="00F94C3F" w:rsidP="006258AD">
      <w:pPr>
        <w:spacing w:line="240" w:lineRule="auto"/>
      </w:pPr>
      <w:r w:rsidRPr="00AA31E3">
        <w:t>- Chính sách thu hút, phát triển đội ngũ nhà giáo và cán bộ quản lý giáo dục: QC thi đua, khen thưở</w:t>
      </w:r>
      <w:r w:rsidR="008A39B9">
        <w:t>ng,</w:t>
      </w:r>
      <w:r w:rsidRPr="00AA31E3">
        <w:t xml:space="preserve"> QC chi tiêu nội bộ. </w:t>
      </w:r>
    </w:p>
    <w:p w:rsidR="004A2954" w:rsidRPr="00AA31E3" w:rsidRDefault="00F94C3F" w:rsidP="006258AD">
      <w:pPr>
        <w:spacing w:line="240" w:lineRule="auto"/>
      </w:pPr>
      <w:r w:rsidRPr="00AA31E3">
        <w:t xml:space="preserve">- Kế hoạch và thông báo tuyển dụng của cơ sở giáo dục và các quy định, quy chế nội bộ khác (nếu có): Kế hoạch và thông báo tuyển sinh lớp 1. </w:t>
      </w:r>
    </w:p>
    <w:p w:rsidR="004A2954" w:rsidRPr="00AA31E3" w:rsidRDefault="00F94C3F" w:rsidP="006258AD">
      <w:pPr>
        <w:spacing w:line="240" w:lineRule="auto"/>
      </w:pPr>
      <w:r w:rsidRPr="00AA31E3">
        <w:t xml:space="preserve">II. THU, CHI TÀI CHÍNH </w:t>
      </w:r>
    </w:p>
    <w:p w:rsidR="004A2954" w:rsidRPr="00AA31E3" w:rsidRDefault="00F94C3F" w:rsidP="006258AD">
      <w:pPr>
        <w:spacing w:line="240" w:lineRule="auto"/>
      </w:pPr>
      <w:r w:rsidRPr="00AA31E3">
        <w:t xml:space="preserve">1. Tình hình tài chính của cơ sở giáo dục trong năm tài chính trước liền kề thời điểm báo cáo theo quy định pháp luật, trong đó có cơ cấu các khoản thu, chi hoạt động như sau: a) Các khoản thu phân theo: </w:t>
      </w:r>
    </w:p>
    <w:p w:rsidR="004A2954" w:rsidRPr="00AA31E3" w:rsidRDefault="00F94C3F" w:rsidP="006258AD">
      <w:pPr>
        <w:spacing w:line="240" w:lineRule="auto"/>
      </w:pPr>
      <w:r w:rsidRPr="00AA31E3">
        <w:t xml:space="preserve">- Nguồn kinh phí (ngân sách nhà nước, hỗ trợ của nhà đầu tư; học phí, lệ phí); </w:t>
      </w:r>
    </w:p>
    <w:p w:rsidR="004A2954" w:rsidRPr="00AA31E3" w:rsidRDefault="00F94C3F" w:rsidP="006258AD">
      <w:pPr>
        <w:spacing w:line="240" w:lineRule="auto"/>
      </w:pPr>
      <w:r w:rsidRPr="00AA31E3">
        <w:t xml:space="preserve">+ Ngân sách nhà nước cấp năm 2023: 4.667.529.000 đồng </w:t>
      </w:r>
    </w:p>
    <w:p w:rsidR="004A2954" w:rsidRPr="00AA31E3" w:rsidRDefault="00F94C3F" w:rsidP="006258AD">
      <w:pPr>
        <w:spacing w:line="240" w:lineRule="auto"/>
      </w:pPr>
      <w:r w:rsidRPr="00AA31E3">
        <w:t>+ Các khoản thu, chi từ người học năm họ</w:t>
      </w:r>
      <w:r w:rsidR="004A2954" w:rsidRPr="00AA31E3">
        <w:t xml:space="preserve">c </w:t>
      </w:r>
      <w:r w:rsidR="00A87545">
        <w:t>2024-2025</w:t>
      </w:r>
      <w:r w:rsidR="004A2954" w:rsidRPr="00AA31E3">
        <w:t>:</w:t>
      </w:r>
    </w:p>
    <w:p w:rsidR="004A2954" w:rsidRPr="00AA31E3" w:rsidRDefault="00F94C3F" w:rsidP="006258AD">
      <w:pPr>
        <w:spacing w:line="240" w:lineRule="auto"/>
      </w:pPr>
      <w:r w:rsidRPr="00AA31E3">
        <w:t xml:space="preserve"> Nội dung khoản thu Mức thu (đồng) </w:t>
      </w:r>
    </w:p>
    <w:p w:rsidR="004A2954" w:rsidRPr="00AA31E3" w:rsidRDefault="00F94C3F" w:rsidP="006258AD">
      <w:pPr>
        <w:spacing w:line="240" w:lineRule="auto"/>
      </w:pPr>
      <w:r w:rsidRPr="00AA31E3">
        <w:t xml:space="preserve">Tổng thu Tổng chi Tồn </w:t>
      </w:r>
    </w:p>
    <w:p w:rsidR="007835F1" w:rsidRDefault="005C22D6" w:rsidP="006258AD">
      <w:pPr>
        <w:spacing w:line="240" w:lineRule="auto"/>
      </w:pPr>
      <w:r>
        <w:t>2</w:t>
      </w:r>
      <w:r w:rsidR="009C37B7" w:rsidRPr="00AA31E3">
        <w:t>.</w:t>
      </w:r>
      <w:r w:rsidR="00F94C3F" w:rsidRPr="00AA31E3">
        <w:t xml:space="preserve"> Vệ sinh trường học </w:t>
      </w:r>
    </w:p>
    <w:p w:rsidR="009C37B7" w:rsidRPr="00AA31E3" w:rsidRDefault="00F94C3F" w:rsidP="006258AD">
      <w:pPr>
        <w:spacing w:line="240" w:lineRule="auto"/>
      </w:pPr>
      <w:r w:rsidRPr="00AA31E3">
        <w:t xml:space="preserve">- Kinh phí tài trợ và hợp đồng với bên ngoài; Không có </w:t>
      </w:r>
    </w:p>
    <w:p w:rsidR="007835F1" w:rsidRDefault="00F94C3F" w:rsidP="006258AD">
      <w:pPr>
        <w:spacing w:line="240" w:lineRule="auto"/>
      </w:pPr>
      <w:r w:rsidRPr="00AA31E3">
        <w:lastRenderedPageBreak/>
        <w:t xml:space="preserve">- Nguồn thu khác và loại hoạt động (giáo dục và đào tạo; khoa học và công nghệ; hoạt động khác). Không có </w:t>
      </w:r>
    </w:p>
    <w:p w:rsidR="00446518" w:rsidRPr="00AA31E3" w:rsidRDefault="00F94C3F" w:rsidP="006258AD">
      <w:pPr>
        <w:spacing w:line="240" w:lineRule="auto"/>
      </w:pPr>
      <w:r w:rsidRPr="00AA31E3">
        <w:t xml:space="preserve">b) Các khoản chi phân theo: </w:t>
      </w:r>
    </w:p>
    <w:p w:rsidR="009C37B7" w:rsidRPr="00AA31E3" w:rsidRDefault="00F94C3F" w:rsidP="006258AD">
      <w:pPr>
        <w:spacing w:line="240" w:lineRule="auto"/>
      </w:pPr>
      <w:r w:rsidRPr="00AA31E3">
        <w:t xml:space="preserve">- Chi tiền lương và thu nhập (lương, phụ cấp, lương tăng thêm và các khoản chi khác có tính chất như lương cho giáo viên, giảng viên, cán bộ quản lý, nhân viên,...): </w:t>
      </w:r>
    </w:p>
    <w:p w:rsidR="00446518" w:rsidRPr="00AA31E3" w:rsidRDefault="00F94C3F" w:rsidP="006258AD">
      <w:pPr>
        <w:spacing w:line="240" w:lineRule="auto"/>
      </w:pPr>
      <w:r w:rsidRPr="00AA31E3">
        <w:t xml:space="preserve">- Chi cơ sở vật chất và dịch vụ (chi mua sắm, duy tu sửa chữa, bảo dưỡng và vận hành cơ sở vật chất, trang thiết bị, thuê mướn các dịch vụ phục vụ trực tiếp cho hoạt động giáo dục, đào tạo, nghiên cứu, phát triển đội ngũ,...): 1.134.255.000 đồng </w:t>
      </w:r>
    </w:p>
    <w:p w:rsidR="007835F1" w:rsidRDefault="00F94C3F" w:rsidP="006258AD">
      <w:pPr>
        <w:spacing w:line="240" w:lineRule="auto"/>
      </w:pPr>
      <w:r w:rsidRPr="00AA31E3">
        <w:t xml:space="preserve">- Chi hỗ trợ người học (học bổng, trợ cấp, hỗ trợ sinh hoạt, hoạt động phong trào, thi đua, khen thưởng,...): </w:t>
      </w:r>
    </w:p>
    <w:p w:rsidR="00EB500D" w:rsidRDefault="00F94C3F" w:rsidP="006258AD">
      <w:pPr>
        <w:spacing w:line="240" w:lineRule="auto"/>
      </w:pPr>
      <w:r w:rsidRPr="00AA31E3">
        <w:t xml:space="preserve">- Chi khác: </w:t>
      </w:r>
    </w:p>
    <w:p w:rsidR="00446518" w:rsidRPr="00AA31E3" w:rsidRDefault="00F94C3F" w:rsidP="006258AD">
      <w:pPr>
        <w:spacing w:line="240" w:lineRule="auto"/>
      </w:pPr>
      <w:r w:rsidRPr="00AA31E3">
        <w:t xml:space="preserve">2. Các khoản thu và mức thu đối với người học, bao gồm: </w:t>
      </w:r>
    </w:p>
    <w:p w:rsidR="00446518" w:rsidRPr="00AA31E3" w:rsidRDefault="00F94C3F" w:rsidP="006258AD">
      <w:pPr>
        <w:spacing w:line="240" w:lineRule="auto"/>
      </w:pPr>
      <w:r w:rsidRPr="00AA31E3">
        <w:t xml:space="preserve">- Học phí; Không có </w:t>
      </w:r>
    </w:p>
    <w:p w:rsidR="00446518" w:rsidRPr="00AA31E3" w:rsidRDefault="00F94C3F" w:rsidP="006258AD">
      <w:pPr>
        <w:spacing w:line="240" w:lineRule="auto"/>
      </w:pPr>
      <w:r w:rsidRPr="00AA31E3">
        <w:t xml:space="preserve">- Lệ phí; Không có </w:t>
      </w:r>
    </w:p>
    <w:p w:rsidR="00446518" w:rsidRPr="00AA31E3" w:rsidRDefault="00F94C3F" w:rsidP="006258AD">
      <w:pPr>
        <w:spacing w:line="240" w:lineRule="auto"/>
      </w:pPr>
      <w:r w:rsidRPr="00AA31E3">
        <w:t>- Tất cả các khoản thu và mức thu trong năm họ</w:t>
      </w:r>
      <w:r w:rsidR="006E28B9">
        <w:t>c</w:t>
      </w:r>
      <w:r w:rsidRPr="00AA31E3">
        <w:t xml:space="preserve">: </w:t>
      </w:r>
    </w:p>
    <w:p w:rsidR="007835F1" w:rsidRDefault="00F94C3F" w:rsidP="006258AD">
      <w:pPr>
        <w:spacing w:line="240" w:lineRule="auto"/>
      </w:pPr>
      <w:r w:rsidRPr="00AA31E3">
        <w:t xml:space="preserve">4. Số dư các quỹ theo quy định, kể cả quỹ đặc thù (nếu có): Không có </w:t>
      </w:r>
    </w:p>
    <w:p w:rsidR="007835F1" w:rsidRDefault="00F94C3F" w:rsidP="006258AD">
      <w:pPr>
        <w:spacing w:line="240" w:lineRule="auto"/>
      </w:pPr>
      <w:r w:rsidRPr="00AA31E3">
        <w:t xml:space="preserve">5. Các nội dung công khai tài chính khác thực hiện theo quy định của pháp luật về tài chính, ngân sách, kế toán, kiểm toán, dân chủ cơ sở </w:t>
      </w:r>
    </w:p>
    <w:p w:rsidR="002028BF" w:rsidRPr="00AA31E3" w:rsidRDefault="00F94C3F" w:rsidP="006258AD">
      <w:pPr>
        <w:spacing w:line="240" w:lineRule="auto"/>
      </w:pPr>
      <w:r w:rsidRPr="00AA31E3">
        <w:t xml:space="preserve">- Công khai dự toán ngân sách nhà nước cấp. - Công khai quyết toán tài chính hằng quý, hàng năm. </w:t>
      </w:r>
    </w:p>
    <w:p w:rsidR="002028BF" w:rsidRPr="00AA31E3" w:rsidRDefault="00F94C3F" w:rsidP="007835F1">
      <w:pPr>
        <w:spacing w:line="240" w:lineRule="auto"/>
      </w:pPr>
      <w:r w:rsidRPr="00AA31E3">
        <w:t xml:space="preserve">- Công khai các khoản thu theo phê duyệt của PGD. </w:t>
      </w:r>
    </w:p>
    <w:tbl>
      <w:tblPr>
        <w:tblW w:w="9700" w:type="dxa"/>
        <w:jc w:val="center"/>
        <w:tblLook w:val="04A0" w:firstRow="1" w:lastRow="0" w:firstColumn="1" w:lastColumn="0" w:noHBand="0" w:noVBand="1"/>
      </w:tblPr>
      <w:tblGrid>
        <w:gridCol w:w="5083"/>
        <w:gridCol w:w="4617"/>
      </w:tblGrid>
      <w:tr w:rsidR="002028BF" w:rsidRPr="00AA31E3" w:rsidTr="004B2307">
        <w:trPr>
          <w:jc w:val="center"/>
        </w:trPr>
        <w:tc>
          <w:tcPr>
            <w:tcW w:w="5083" w:type="dxa"/>
            <w:shd w:val="clear" w:color="auto" w:fill="auto"/>
          </w:tcPr>
          <w:p w:rsidR="002028BF" w:rsidRPr="00AA31E3" w:rsidRDefault="002028BF" w:rsidP="002028BF">
            <w:pPr>
              <w:spacing w:before="0" w:after="0" w:line="240" w:lineRule="auto"/>
              <w:ind w:firstLine="17"/>
              <w:rPr>
                <w:sz w:val="20"/>
                <w:szCs w:val="20"/>
              </w:rPr>
            </w:pPr>
            <w:r w:rsidRPr="00AA31E3">
              <w:rPr>
                <w:sz w:val="20"/>
                <w:szCs w:val="20"/>
              </w:rPr>
              <w:t xml:space="preserve">Nơi nhận: </w:t>
            </w:r>
          </w:p>
          <w:p w:rsidR="002028BF" w:rsidRPr="00AA31E3" w:rsidRDefault="002028BF" w:rsidP="002028BF">
            <w:pPr>
              <w:spacing w:before="0" w:after="0" w:line="240" w:lineRule="auto"/>
              <w:ind w:firstLine="17"/>
              <w:rPr>
                <w:sz w:val="20"/>
                <w:szCs w:val="20"/>
              </w:rPr>
            </w:pPr>
            <w:r w:rsidRPr="00AA31E3">
              <w:rPr>
                <w:sz w:val="20"/>
                <w:szCs w:val="20"/>
              </w:rPr>
              <w:t xml:space="preserve">- CBQL, GV, NV; </w:t>
            </w:r>
          </w:p>
          <w:p w:rsidR="002028BF" w:rsidRPr="00AA31E3" w:rsidRDefault="002028BF" w:rsidP="002028BF">
            <w:pPr>
              <w:spacing w:before="0" w:after="0" w:line="240" w:lineRule="auto"/>
              <w:ind w:firstLine="17"/>
              <w:rPr>
                <w:sz w:val="20"/>
                <w:szCs w:val="20"/>
              </w:rPr>
            </w:pPr>
            <w:r w:rsidRPr="00AA31E3">
              <w:rPr>
                <w:sz w:val="20"/>
                <w:szCs w:val="20"/>
              </w:rPr>
              <w:t xml:space="preserve">- Cổng thông tin điện tử; </w:t>
            </w:r>
          </w:p>
          <w:p w:rsidR="002028BF" w:rsidRPr="00AA31E3" w:rsidRDefault="002028BF" w:rsidP="002028BF">
            <w:pPr>
              <w:spacing w:before="0" w:after="0" w:line="240" w:lineRule="auto"/>
              <w:ind w:firstLine="17"/>
              <w:rPr>
                <w:rFonts w:eastAsia="Times New Roman"/>
                <w:sz w:val="20"/>
                <w:szCs w:val="20"/>
              </w:rPr>
            </w:pPr>
            <w:r w:rsidRPr="00AA31E3">
              <w:rPr>
                <w:sz w:val="20"/>
                <w:szCs w:val="20"/>
              </w:rPr>
              <w:t>- Lưu: VT.</w:t>
            </w:r>
            <w:r w:rsidRPr="00AA31E3">
              <w:t xml:space="preserve"> </w:t>
            </w:r>
          </w:p>
        </w:tc>
        <w:tc>
          <w:tcPr>
            <w:tcW w:w="4617" w:type="dxa"/>
            <w:shd w:val="clear" w:color="auto" w:fill="auto"/>
          </w:tcPr>
          <w:p w:rsidR="002028BF" w:rsidRPr="00AA31E3" w:rsidRDefault="002028BF" w:rsidP="008C456C">
            <w:pPr>
              <w:spacing w:after="0" w:line="240" w:lineRule="auto"/>
              <w:jc w:val="center"/>
              <w:rPr>
                <w:rFonts w:eastAsia="Times New Roman"/>
                <w:b/>
                <w:szCs w:val="28"/>
              </w:rPr>
            </w:pPr>
            <w:r w:rsidRPr="00AA31E3">
              <w:rPr>
                <w:rFonts w:eastAsia="Times New Roman"/>
                <w:b/>
                <w:szCs w:val="28"/>
              </w:rPr>
              <w:t>THỦ TRƯỞNG ĐƠN VỊ</w:t>
            </w:r>
          </w:p>
          <w:p w:rsidR="002028BF" w:rsidRPr="00AA31E3" w:rsidRDefault="002028BF" w:rsidP="008C456C">
            <w:pPr>
              <w:spacing w:after="0" w:line="240" w:lineRule="auto"/>
              <w:jc w:val="center"/>
              <w:rPr>
                <w:rFonts w:eastAsia="Times New Roman"/>
                <w:b/>
                <w:szCs w:val="28"/>
              </w:rPr>
            </w:pPr>
          </w:p>
          <w:p w:rsidR="002028BF" w:rsidRPr="00AA31E3" w:rsidRDefault="002028BF" w:rsidP="008C456C">
            <w:pPr>
              <w:spacing w:after="0" w:line="240" w:lineRule="auto"/>
              <w:jc w:val="center"/>
              <w:rPr>
                <w:rFonts w:eastAsia="Times New Roman"/>
                <w:b/>
                <w:szCs w:val="28"/>
              </w:rPr>
            </w:pPr>
            <w:bookmarkStart w:id="0" w:name="_GoBack"/>
            <w:bookmarkEnd w:id="0"/>
          </w:p>
          <w:p w:rsidR="002028BF" w:rsidRPr="00AA31E3" w:rsidRDefault="002028BF" w:rsidP="008C456C">
            <w:pPr>
              <w:spacing w:after="0" w:line="240" w:lineRule="auto"/>
              <w:jc w:val="center"/>
              <w:rPr>
                <w:rFonts w:eastAsia="Times New Roman"/>
                <w:b/>
                <w:szCs w:val="28"/>
              </w:rPr>
            </w:pPr>
            <w:r w:rsidRPr="00AA31E3">
              <w:rPr>
                <w:rFonts w:eastAsia="Times New Roman"/>
                <w:b/>
                <w:szCs w:val="28"/>
              </w:rPr>
              <w:t>Vũ Ngọc Huyên</w:t>
            </w:r>
          </w:p>
          <w:p w:rsidR="002028BF" w:rsidRPr="00AA31E3" w:rsidRDefault="002028BF" w:rsidP="008C456C">
            <w:pPr>
              <w:spacing w:after="0" w:line="240" w:lineRule="auto"/>
              <w:jc w:val="center"/>
              <w:rPr>
                <w:rFonts w:eastAsia="Times New Roman"/>
                <w:b/>
                <w:szCs w:val="28"/>
              </w:rPr>
            </w:pPr>
          </w:p>
        </w:tc>
      </w:tr>
    </w:tbl>
    <w:p w:rsidR="002028BF" w:rsidRPr="00AA31E3" w:rsidRDefault="002028BF" w:rsidP="00BD58E2">
      <w:pPr>
        <w:spacing w:line="240" w:lineRule="auto"/>
        <w:ind w:firstLine="0"/>
      </w:pPr>
    </w:p>
    <w:sectPr w:rsidR="002028BF" w:rsidRPr="00AA31E3" w:rsidSect="00764B79">
      <w:headerReference w:type="default" r:id="rId9"/>
      <w:pgSz w:w="11906" w:h="16838" w:code="9"/>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7D9" w:rsidRDefault="00FB07D9" w:rsidP="00764B79">
      <w:pPr>
        <w:spacing w:before="0" w:after="0" w:line="240" w:lineRule="auto"/>
      </w:pPr>
      <w:r>
        <w:separator/>
      </w:r>
    </w:p>
  </w:endnote>
  <w:endnote w:type="continuationSeparator" w:id="0">
    <w:p w:rsidR="00FB07D9" w:rsidRDefault="00FB07D9" w:rsidP="00764B7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7D9" w:rsidRDefault="00FB07D9" w:rsidP="00764B79">
      <w:pPr>
        <w:spacing w:before="0" w:after="0" w:line="240" w:lineRule="auto"/>
      </w:pPr>
      <w:r>
        <w:separator/>
      </w:r>
    </w:p>
  </w:footnote>
  <w:footnote w:type="continuationSeparator" w:id="0">
    <w:p w:rsidR="00FB07D9" w:rsidRDefault="00FB07D9" w:rsidP="00764B7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0068591"/>
      <w:docPartObj>
        <w:docPartGallery w:val="Page Numbers (Top of Page)"/>
        <w:docPartUnique/>
      </w:docPartObj>
    </w:sdtPr>
    <w:sdtEndPr>
      <w:rPr>
        <w:noProof/>
      </w:rPr>
    </w:sdtEndPr>
    <w:sdtContent>
      <w:p w:rsidR="00764B79" w:rsidRDefault="00764B79" w:rsidP="00764B79">
        <w:pPr>
          <w:pStyle w:val="Header"/>
          <w:ind w:firstLine="0"/>
          <w:jc w:val="center"/>
        </w:pPr>
        <w:r>
          <w:fldChar w:fldCharType="begin"/>
        </w:r>
        <w:r>
          <w:instrText xml:space="preserve"> PAGE   \* MERGEFORMAT </w:instrText>
        </w:r>
        <w:r>
          <w:fldChar w:fldCharType="separate"/>
        </w:r>
        <w:r w:rsidR="00BE0941">
          <w:rPr>
            <w:noProof/>
          </w:rPr>
          <w:t>3</w:t>
        </w:r>
        <w:r>
          <w:rPr>
            <w:noProof/>
          </w:rPr>
          <w:fldChar w:fldCharType="end"/>
        </w:r>
      </w:p>
    </w:sdtContent>
  </w:sdt>
  <w:p w:rsidR="00764B79" w:rsidRDefault="00764B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C3F"/>
    <w:rsid w:val="000132C1"/>
    <w:rsid w:val="000230C3"/>
    <w:rsid w:val="0009364A"/>
    <w:rsid w:val="00096CC5"/>
    <w:rsid w:val="000A5396"/>
    <w:rsid w:val="000C0D49"/>
    <w:rsid w:val="00106A19"/>
    <w:rsid w:val="00112911"/>
    <w:rsid w:val="001513A0"/>
    <w:rsid w:val="001D7C48"/>
    <w:rsid w:val="002028BF"/>
    <w:rsid w:val="002048FE"/>
    <w:rsid w:val="0021327E"/>
    <w:rsid w:val="00372B7E"/>
    <w:rsid w:val="003B2669"/>
    <w:rsid w:val="003C0917"/>
    <w:rsid w:val="00446518"/>
    <w:rsid w:val="00481C00"/>
    <w:rsid w:val="004A2954"/>
    <w:rsid w:val="004A5AC3"/>
    <w:rsid w:val="004B499D"/>
    <w:rsid w:val="005170DB"/>
    <w:rsid w:val="0053561B"/>
    <w:rsid w:val="005759BA"/>
    <w:rsid w:val="005C22D6"/>
    <w:rsid w:val="005C42A3"/>
    <w:rsid w:val="005E136D"/>
    <w:rsid w:val="005E26DF"/>
    <w:rsid w:val="006138C7"/>
    <w:rsid w:val="006258AD"/>
    <w:rsid w:val="00632D97"/>
    <w:rsid w:val="0069719E"/>
    <w:rsid w:val="006E28B9"/>
    <w:rsid w:val="006E48CE"/>
    <w:rsid w:val="00703D6A"/>
    <w:rsid w:val="00722828"/>
    <w:rsid w:val="00764B79"/>
    <w:rsid w:val="007748C1"/>
    <w:rsid w:val="0077754E"/>
    <w:rsid w:val="007835F1"/>
    <w:rsid w:val="00786257"/>
    <w:rsid w:val="008044A5"/>
    <w:rsid w:val="00870EB5"/>
    <w:rsid w:val="00892938"/>
    <w:rsid w:val="008A39B9"/>
    <w:rsid w:val="008B1B14"/>
    <w:rsid w:val="008B7E99"/>
    <w:rsid w:val="008D1487"/>
    <w:rsid w:val="00913DD6"/>
    <w:rsid w:val="00923E04"/>
    <w:rsid w:val="00940165"/>
    <w:rsid w:val="009421F8"/>
    <w:rsid w:val="00983746"/>
    <w:rsid w:val="009C37B7"/>
    <w:rsid w:val="009D70E6"/>
    <w:rsid w:val="009F1824"/>
    <w:rsid w:val="00A31699"/>
    <w:rsid w:val="00A52368"/>
    <w:rsid w:val="00A573E9"/>
    <w:rsid w:val="00A87545"/>
    <w:rsid w:val="00AA31E3"/>
    <w:rsid w:val="00AA623B"/>
    <w:rsid w:val="00AE1E66"/>
    <w:rsid w:val="00B020C9"/>
    <w:rsid w:val="00B422D3"/>
    <w:rsid w:val="00B83037"/>
    <w:rsid w:val="00BA2DDD"/>
    <w:rsid w:val="00BB3F64"/>
    <w:rsid w:val="00BD58E2"/>
    <w:rsid w:val="00BE0941"/>
    <w:rsid w:val="00BF21A5"/>
    <w:rsid w:val="00C13BFC"/>
    <w:rsid w:val="00C65C51"/>
    <w:rsid w:val="00C87898"/>
    <w:rsid w:val="00CC5D06"/>
    <w:rsid w:val="00CE6C7B"/>
    <w:rsid w:val="00CF7E4F"/>
    <w:rsid w:val="00D443C3"/>
    <w:rsid w:val="00D53968"/>
    <w:rsid w:val="00DC331D"/>
    <w:rsid w:val="00DD5396"/>
    <w:rsid w:val="00E60EF5"/>
    <w:rsid w:val="00EB4740"/>
    <w:rsid w:val="00EB500D"/>
    <w:rsid w:val="00EF4B48"/>
    <w:rsid w:val="00F46546"/>
    <w:rsid w:val="00F62879"/>
    <w:rsid w:val="00F62E71"/>
    <w:rsid w:val="00F94C3F"/>
    <w:rsid w:val="00FA131C"/>
    <w:rsid w:val="00FA1C3F"/>
    <w:rsid w:val="00FB0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F1B2E"/>
  <w15:chartTrackingRefBased/>
  <w15:docId w15:val="{6AB5E875-A7EE-4378-915D-7F3A04CA3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after="120" w:line="380" w:lineRule="exact"/>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9">
    <w:name w:val="heading 9"/>
    <w:basedOn w:val="Normal"/>
    <w:next w:val="Normal"/>
    <w:link w:val="Heading9Char"/>
    <w:qFormat/>
    <w:rsid w:val="000A5396"/>
    <w:pPr>
      <w:keepNext/>
      <w:spacing w:before="0" w:after="0" w:line="240" w:lineRule="auto"/>
      <w:ind w:firstLine="0"/>
      <w:jc w:val="center"/>
      <w:outlineLvl w:val="8"/>
    </w:pPr>
    <w:rPr>
      <w:rFonts w:eastAsia="Times New Roman"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0A5396"/>
    <w:rPr>
      <w:rFonts w:eastAsia="Times New Roman" w:cs="Times New Roman"/>
      <w:b/>
      <w:bCs/>
      <w:sz w:val="22"/>
    </w:rPr>
  </w:style>
  <w:style w:type="character" w:styleId="Hyperlink">
    <w:name w:val="Hyperlink"/>
    <w:basedOn w:val="DefaultParagraphFont"/>
    <w:uiPriority w:val="99"/>
    <w:unhideWhenUsed/>
    <w:rsid w:val="007748C1"/>
    <w:rPr>
      <w:color w:val="0563C1" w:themeColor="hyperlink"/>
      <w:u w:val="single"/>
    </w:rPr>
  </w:style>
  <w:style w:type="paragraph" w:styleId="Header">
    <w:name w:val="header"/>
    <w:basedOn w:val="Normal"/>
    <w:link w:val="HeaderChar"/>
    <w:uiPriority w:val="99"/>
    <w:unhideWhenUsed/>
    <w:rsid w:val="00764B7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64B79"/>
  </w:style>
  <w:style w:type="paragraph" w:styleId="Footer">
    <w:name w:val="footer"/>
    <w:basedOn w:val="Normal"/>
    <w:link w:val="FooterChar"/>
    <w:uiPriority w:val="99"/>
    <w:unhideWhenUsed/>
    <w:rsid w:val="00764B7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64B79"/>
  </w:style>
  <w:style w:type="paragraph" w:styleId="BalloonText">
    <w:name w:val="Balloon Text"/>
    <w:basedOn w:val="Normal"/>
    <w:link w:val="BalloonTextChar"/>
    <w:uiPriority w:val="99"/>
    <w:semiHidden/>
    <w:unhideWhenUsed/>
    <w:rsid w:val="00EB500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0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ochuyen753@gmail.com" TargetMode="External"/><Relationship Id="rId3" Type="http://schemas.openxmlformats.org/officeDocument/2006/relationships/webSettings" Target="webSettings.xml"/><Relationship Id="rId7" Type="http://schemas.openxmlformats.org/officeDocument/2006/relationships/hyperlink" Target="mailto:ngochuyen753@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hchuvanan.pgdcujut.edu.v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vtcom</dc:creator>
  <cp:keywords/>
  <dc:description/>
  <cp:lastModifiedBy>vtcom</cp:lastModifiedBy>
  <cp:revision>79</cp:revision>
  <cp:lastPrinted>2024-12-03T05:22:00Z</cp:lastPrinted>
  <dcterms:created xsi:type="dcterms:W3CDTF">2024-11-09T06:47:00Z</dcterms:created>
  <dcterms:modified xsi:type="dcterms:W3CDTF">2025-06-21T06:55:00Z</dcterms:modified>
</cp:coreProperties>
</file>