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52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D17F95" w:rsidTr="0012743A">
        <w:tc>
          <w:tcPr>
            <w:tcW w:w="3510" w:type="dxa"/>
          </w:tcPr>
          <w:p w:rsidR="00D17F95" w:rsidRDefault="00D17F95" w:rsidP="00D14C86">
            <w:pPr>
              <w:widowControl w:val="0"/>
              <w:ind w:firstLine="0"/>
              <w:jc w:val="center"/>
            </w:pPr>
            <w:r>
              <w:t xml:space="preserve">UBND </w:t>
            </w:r>
            <w:r w:rsidR="00D14C86">
              <w:t xml:space="preserve">XÃ </w:t>
            </w:r>
            <w:r>
              <w:t>CƯ JÚT</w:t>
            </w:r>
          </w:p>
        </w:tc>
        <w:tc>
          <w:tcPr>
            <w:tcW w:w="6804" w:type="dxa"/>
          </w:tcPr>
          <w:p w:rsidR="00D17F95" w:rsidRPr="00EE1D3D" w:rsidRDefault="00D17F95" w:rsidP="0012743A">
            <w:pPr>
              <w:ind w:firstLine="0"/>
              <w:jc w:val="center"/>
              <w:rPr>
                <w:b/>
              </w:rPr>
            </w:pPr>
            <w:r w:rsidRPr="00EE1D3D">
              <w:rPr>
                <w:b/>
              </w:rPr>
              <w:t>CỘNG HÒA XÃ HỘI CHỦ NGHĨA VIỆT NAM</w:t>
            </w:r>
          </w:p>
        </w:tc>
      </w:tr>
      <w:tr w:rsidR="00D17F95" w:rsidTr="0012743A">
        <w:tc>
          <w:tcPr>
            <w:tcW w:w="3510" w:type="dxa"/>
          </w:tcPr>
          <w:p w:rsidR="00D17F95" w:rsidRPr="00EE1D3D" w:rsidRDefault="00CD0419" w:rsidP="0012743A">
            <w:pPr>
              <w:ind w:firstLine="0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5pt;margin-top:13.2pt;width:116.3pt;height:0;z-index:251659264;mso-position-horizontal-relative:text;mso-position-vertical-relative:text" o:connectortype="straight"/>
              </w:pict>
            </w:r>
            <w:r w:rsidR="00281315">
              <w:rPr>
                <w:b/>
              </w:rPr>
              <w:t>TR</w:t>
            </w:r>
            <w:r w:rsidR="00D14C86">
              <w:rPr>
                <w:b/>
              </w:rPr>
              <w:t>ƯỜNG</w:t>
            </w:r>
            <w:r w:rsidR="00D17F95" w:rsidRPr="00EE1D3D">
              <w:rPr>
                <w:b/>
              </w:rPr>
              <w:t xml:space="preserve"> T.H. CHU VĂN AN</w:t>
            </w:r>
          </w:p>
        </w:tc>
        <w:tc>
          <w:tcPr>
            <w:tcW w:w="6804" w:type="dxa"/>
          </w:tcPr>
          <w:p w:rsidR="00D17F95" w:rsidRPr="00EE1D3D" w:rsidRDefault="00CD0419" w:rsidP="0012743A">
            <w:pPr>
              <w:ind w:firstLine="0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028" type="#_x0000_t32" style="position:absolute;left:0;text-align:left;margin-left:94.95pt;margin-top:13.2pt;width:136.4pt;height:0;z-index:251660288;mso-position-horizontal-relative:text;mso-position-vertical-relative:text" o:connectortype="straight"/>
              </w:pict>
            </w:r>
            <w:proofErr w:type="spellStart"/>
            <w:r w:rsidR="00D17F95" w:rsidRPr="00EE1D3D">
              <w:rPr>
                <w:b/>
              </w:rPr>
              <w:t>Độc</w:t>
            </w:r>
            <w:proofErr w:type="spellEnd"/>
            <w:r w:rsidR="00D17F95" w:rsidRPr="00EE1D3D">
              <w:rPr>
                <w:b/>
              </w:rPr>
              <w:t xml:space="preserve"> </w:t>
            </w:r>
            <w:proofErr w:type="spellStart"/>
            <w:r w:rsidR="00D17F95" w:rsidRPr="00EE1D3D">
              <w:rPr>
                <w:b/>
              </w:rPr>
              <w:t>lập-Tự</w:t>
            </w:r>
            <w:proofErr w:type="spellEnd"/>
            <w:r w:rsidR="00D17F95" w:rsidRPr="00EE1D3D">
              <w:rPr>
                <w:b/>
              </w:rPr>
              <w:t xml:space="preserve"> do-</w:t>
            </w:r>
            <w:proofErr w:type="spellStart"/>
            <w:r w:rsidR="00D17F95" w:rsidRPr="00EE1D3D">
              <w:rPr>
                <w:b/>
              </w:rPr>
              <w:t>Hạnh</w:t>
            </w:r>
            <w:proofErr w:type="spellEnd"/>
            <w:r w:rsidR="00D17F95" w:rsidRPr="00EE1D3D">
              <w:rPr>
                <w:b/>
              </w:rPr>
              <w:t xml:space="preserve"> </w:t>
            </w:r>
            <w:proofErr w:type="spellStart"/>
            <w:r w:rsidR="00D17F95" w:rsidRPr="00EE1D3D">
              <w:rPr>
                <w:b/>
              </w:rPr>
              <w:t>phúc</w:t>
            </w:r>
            <w:proofErr w:type="spellEnd"/>
          </w:p>
        </w:tc>
      </w:tr>
      <w:tr w:rsidR="00D17F95" w:rsidTr="0012743A">
        <w:tc>
          <w:tcPr>
            <w:tcW w:w="3510" w:type="dxa"/>
          </w:tcPr>
          <w:p w:rsidR="00CD0419" w:rsidRDefault="00CD0419" w:rsidP="00D14C86">
            <w:pPr>
              <w:ind w:firstLine="0"/>
              <w:jc w:val="center"/>
            </w:pPr>
          </w:p>
          <w:p w:rsidR="00D17F95" w:rsidRDefault="00D17F95" w:rsidP="00D14C86">
            <w:pPr>
              <w:ind w:firstLine="0"/>
              <w:jc w:val="center"/>
            </w:pPr>
            <w:proofErr w:type="spellStart"/>
            <w:r>
              <w:t>Số</w:t>
            </w:r>
            <w:proofErr w:type="spellEnd"/>
            <w:r>
              <w:t>:</w:t>
            </w:r>
            <w:r w:rsidR="00D14C86">
              <w:t xml:space="preserve"> </w:t>
            </w:r>
            <w:r>
              <w:t>.</w:t>
            </w:r>
            <w:r w:rsidR="005A0EAF">
              <w:t>51</w:t>
            </w:r>
            <w:r>
              <w:t>/</w:t>
            </w:r>
            <w:r w:rsidR="00C26D6B">
              <w:t>QĐ</w:t>
            </w:r>
            <w:r>
              <w:t>-CVA</w:t>
            </w:r>
          </w:p>
        </w:tc>
        <w:tc>
          <w:tcPr>
            <w:tcW w:w="6804" w:type="dxa"/>
          </w:tcPr>
          <w:p w:rsidR="004D7200" w:rsidRDefault="004D7200" w:rsidP="00D14C86">
            <w:pPr>
              <w:ind w:firstLine="0"/>
              <w:jc w:val="center"/>
            </w:pPr>
            <w:bookmarkStart w:id="0" w:name="_GoBack"/>
            <w:bookmarkEnd w:id="0"/>
          </w:p>
          <w:p w:rsidR="00D17F95" w:rsidRPr="00F46F4C" w:rsidRDefault="00D17F95" w:rsidP="004D7200">
            <w:pPr>
              <w:ind w:firstLine="0"/>
              <w:jc w:val="center"/>
            </w:pP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 w:rsidR="004D7200">
              <w:t>Jút</w:t>
            </w:r>
            <w:proofErr w:type="spellEnd"/>
            <w:r>
              <w:t xml:space="preserve">, </w:t>
            </w:r>
            <w:proofErr w:type="spellStart"/>
            <w:r>
              <w:t>ngày</w:t>
            </w:r>
            <w:proofErr w:type="spellEnd"/>
            <w:r w:rsidR="00E17C92">
              <w:t xml:space="preserve"> </w:t>
            </w:r>
            <w:r w:rsidR="00D14C86">
              <w:t>12</w:t>
            </w:r>
            <w:r w:rsidR="00E17C92">
              <w:t xml:space="preserve"> </w:t>
            </w:r>
            <w:proofErr w:type="spellStart"/>
            <w:r>
              <w:t>tháng</w:t>
            </w:r>
            <w:proofErr w:type="spellEnd"/>
            <w:r w:rsidR="00E17C92">
              <w:t xml:space="preserve">  </w:t>
            </w:r>
            <w:r w:rsidR="0012743A">
              <w:rPr>
                <w:lang w:val="vi-VN"/>
              </w:rPr>
              <w:t>5</w:t>
            </w:r>
            <w:r w:rsidR="00E17C92">
              <w:t xml:space="preserve">  </w:t>
            </w:r>
            <w:proofErr w:type="spellStart"/>
            <w:r>
              <w:t>năm</w:t>
            </w:r>
            <w:proofErr w:type="spellEnd"/>
            <w:r>
              <w:t xml:space="preserve"> 202</w:t>
            </w:r>
            <w:r w:rsidR="00AF0775">
              <w:t>6</w:t>
            </w:r>
          </w:p>
        </w:tc>
      </w:tr>
    </w:tbl>
    <w:p w:rsidR="0012743A" w:rsidRDefault="0012743A" w:rsidP="00B11C98">
      <w:pPr>
        <w:spacing w:after="0" w:line="360" w:lineRule="auto"/>
        <w:ind w:firstLine="0"/>
        <w:jc w:val="center"/>
        <w:rPr>
          <w:sz w:val="28"/>
          <w:szCs w:val="28"/>
          <w:lang w:val="vi-VN"/>
        </w:rPr>
      </w:pPr>
    </w:p>
    <w:p w:rsidR="0012743A" w:rsidRPr="0012743A" w:rsidRDefault="0012743A" w:rsidP="00B11C98">
      <w:pPr>
        <w:spacing w:after="0" w:line="360" w:lineRule="auto"/>
        <w:ind w:firstLine="0"/>
        <w:jc w:val="center"/>
        <w:rPr>
          <w:b/>
          <w:sz w:val="28"/>
          <w:szCs w:val="28"/>
          <w:lang w:val="vi-VN"/>
        </w:rPr>
      </w:pPr>
    </w:p>
    <w:p w:rsidR="00D17F95" w:rsidRPr="00EE1D3D" w:rsidRDefault="00D17F95" w:rsidP="00B11C98">
      <w:pPr>
        <w:spacing w:after="0" w:line="360" w:lineRule="auto"/>
        <w:ind w:firstLine="0"/>
        <w:jc w:val="center"/>
        <w:rPr>
          <w:b/>
          <w:sz w:val="28"/>
          <w:szCs w:val="28"/>
        </w:rPr>
      </w:pPr>
      <w:r w:rsidRPr="00EE1D3D">
        <w:rPr>
          <w:b/>
          <w:sz w:val="28"/>
          <w:szCs w:val="28"/>
        </w:rPr>
        <w:t>QUYẾT ĐỊNH</w:t>
      </w:r>
    </w:p>
    <w:p w:rsidR="00D17F95" w:rsidRDefault="00F2074E" w:rsidP="0012743A">
      <w:pPr>
        <w:spacing w:after="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(V/v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năm</w:t>
      </w:r>
      <w:proofErr w:type="spellEnd"/>
      <w:r w:rsidR="00B50EDD">
        <w:rPr>
          <w:sz w:val="28"/>
          <w:szCs w:val="28"/>
        </w:rPr>
        <w:t xml:space="preserve"> </w:t>
      </w:r>
      <w:proofErr w:type="spellStart"/>
      <w:r w:rsidR="00B50EDD"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</w:t>
      </w:r>
      <w:r w:rsidR="00D14C86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14C86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D17F95" w:rsidRDefault="00E709DB" w:rsidP="00F96D3D">
      <w:pPr>
        <w:keepNext/>
        <w:spacing w:line="380" w:lineRule="atLeast"/>
        <w:ind w:firstLine="567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ab/>
      </w:r>
      <w:r w:rsidR="00F96D3D" w:rsidRPr="00753DA5">
        <w:rPr>
          <w:bCs/>
          <w:i/>
          <w:sz w:val="28"/>
          <w:szCs w:val="28"/>
          <w:lang w:val="vi-VN"/>
        </w:rPr>
        <w:t xml:space="preserve">Căn cứ Thông tư </w:t>
      </w:r>
      <w:proofErr w:type="spellStart"/>
      <w:r w:rsidR="00F96D3D">
        <w:rPr>
          <w:bCs/>
          <w:i/>
          <w:sz w:val="28"/>
          <w:szCs w:val="28"/>
        </w:rPr>
        <w:t>Số</w:t>
      </w:r>
      <w:proofErr w:type="spellEnd"/>
      <w:r w:rsidR="00F96D3D">
        <w:rPr>
          <w:bCs/>
          <w:i/>
          <w:sz w:val="28"/>
          <w:szCs w:val="28"/>
        </w:rPr>
        <w:t xml:space="preserve"> 15/2026-BGDĐT </w:t>
      </w:r>
      <w:proofErr w:type="spellStart"/>
      <w:r w:rsidR="00F96D3D">
        <w:rPr>
          <w:bCs/>
          <w:i/>
          <w:sz w:val="28"/>
          <w:szCs w:val="28"/>
        </w:rPr>
        <w:t>ngày</w:t>
      </w:r>
      <w:proofErr w:type="spellEnd"/>
      <w:r w:rsidR="00F96D3D">
        <w:rPr>
          <w:bCs/>
          <w:i/>
          <w:sz w:val="28"/>
          <w:szCs w:val="28"/>
        </w:rPr>
        <w:t xml:space="preserve"> 24 </w:t>
      </w:r>
      <w:proofErr w:type="spellStart"/>
      <w:r w:rsidR="00F96D3D">
        <w:rPr>
          <w:bCs/>
          <w:i/>
          <w:sz w:val="28"/>
          <w:szCs w:val="28"/>
        </w:rPr>
        <w:t>tháng</w:t>
      </w:r>
      <w:proofErr w:type="spellEnd"/>
      <w:r w:rsidR="00F96D3D">
        <w:rPr>
          <w:bCs/>
          <w:i/>
          <w:sz w:val="28"/>
          <w:szCs w:val="28"/>
        </w:rPr>
        <w:t xml:space="preserve"> 3 </w:t>
      </w:r>
      <w:proofErr w:type="spellStart"/>
      <w:r w:rsidR="00F96D3D">
        <w:rPr>
          <w:bCs/>
          <w:i/>
          <w:sz w:val="28"/>
          <w:szCs w:val="28"/>
        </w:rPr>
        <w:t>năm</w:t>
      </w:r>
      <w:proofErr w:type="spellEnd"/>
      <w:r w:rsidR="00F96D3D">
        <w:rPr>
          <w:bCs/>
          <w:i/>
          <w:sz w:val="28"/>
          <w:szCs w:val="28"/>
        </w:rPr>
        <w:t xml:space="preserve"> 2026</w:t>
      </w:r>
      <w:r w:rsidR="00F96D3D" w:rsidRPr="00753DA5">
        <w:rPr>
          <w:bCs/>
          <w:i/>
          <w:sz w:val="28"/>
          <w:szCs w:val="28"/>
        </w:rPr>
        <w:t xml:space="preserve"> </w:t>
      </w:r>
      <w:r w:rsidR="00F96D3D" w:rsidRPr="00753DA5">
        <w:rPr>
          <w:bCs/>
          <w:i/>
          <w:sz w:val="28"/>
          <w:szCs w:val="28"/>
          <w:lang w:val="vi-VN"/>
        </w:rPr>
        <w:t>của Bộ trưởng Bộ Giáo dục và Đào tạo</w:t>
      </w:r>
      <w:r w:rsidR="00F96D3D" w:rsidRPr="00753DA5">
        <w:rPr>
          <w:bCs/>
          <w:i/>
          <w:sz w:val="28"/>
          <w:szCs w:val="28"/>
        </w:rPr>
        <w:t xml:space="preserve"> Ban </w:t>
      </w:r>
      <w:proofErr w:type="spellStart"/>
      <w:r w:rsidR="00F96D3D" w:rsidRPr="00753DA5">
        <w:rPr>
          <w:bCs/>
          <w:i/>
          <w:sz w:val="28"/>
          <w:szCs w:val="28"/>
        </w:rPr>
        <w:t>hành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Điều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lệ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trường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tiểu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học</w:t>
      </w:r>
      <w:proofErr w:type="spellEnd"/>
      <w:r w:rsidR="00F96D3D">
        <w:rPr>
          <w:bCs/>
          <w:i/>
          <w:sz w:val="28"/>
          <w:szCs w:val="28"/>
        </w:rPr>
        <w:t xml:space="preserve">, </w:t>
      </w:r>
      <w:proofErr w:type="spellStart"/>
      <w:r w:rsidR="00F96D3D">
        <w:rPr>
          <w:bCs/>
          <w:i/>
          <w:sz w:val="28"/>
          <w:szCs w:val="28"/>
        </w:rPr>
        <w:t>trường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trung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học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cơ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sở</w:t>
      </w:r>
      <w:proofErr w:type="spellEnd"/>
      <w:r w:rsidR="00F96D3D">
        <w:rPr>
          <w:bCs/>
          <w:i/>
          <w:sz w:val="28"/>
          <w:szCs w:val="28"/>
        </w:rPr>
        <w:t xml:space="preserve">, </w:t>
      </w:r>
      <w:proofErr w:type="spellStart"/>
      <w:r w:rsidR="00F96D3D">
        <w:rPr>
          <w:bCs/>
          <w:i/>
          <w:sz w:val="28"/>
          <w:szCs w:val="28"/>
        </w:rPr>
        <w:t>trường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trung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học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phổ</w:t>
      </w:r>
      <w:proofErr w:type="spellEnd"/>
      <w:r w:rsidR="00F96D3D">
        <w:rPr>
          <w:bCs/>
          <w:i/>
          <w:sz w:val="28"/>
          <w:szCs w:val="28"/>
        </w:rPr>
        <w:t xml:space="preserve"> thong </w:t>
      </w:r>
      <w:proofErr w:type="spellStart"/>
      <w:r w:rsidR="00F96D3D">
        <w:rPr>
          <w:bCs/>
          <w:i/>
          <w:sz w:val="28"/>
          <w:szCs w:val="28"/>
        </w:rPr>
        <w:t>và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trường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phổ</w:t>
      </w:r>
      <w:proofErr w:type="spellEnd"/>
      <w:r w:rsidR="00F96D3D">
        <w:rPr>
          <w:bCs/>
          <w:i/>
          <w:sz w:val="28"/>
          <w:szCs w:val="28"/>
        </w:rPr>
        <w:t xml:space="preserve"> thong </w:t>
      </w:r>
      <w:proofErr w:type="spellStart"/>
      <w:r w:rsidR="00F96D3D">
        <w:rPr>
          <w:bCs/>
          <w:i/>
          <w:sz w:val="28"/>
          <w:szCs w:val="28"/>
        </w:rPr>
        <w:t>có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nhiều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cấp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học</w:t>
      </w:r>
      <w:proofErr w:type="spellEnd"/>
      <w:r w:rsidR="00F96D3D">
        <w:rPr>
          <w:bCs/>
          <w:i/>
          <w:sz w:val="28"/>
          <w:szCs w:val="28"/>
        </w:rPr>
        <w:t xml:space="preserve"> </w:t>
      </w:r>
      <w:proofErr w:type="spellStart"/>
      <w:r w:rsidR="00F96D3D">
        <w:rPr>
          <w:bCs/>
          <w:i/>
          <w:sz w:val="28"/>
          <w:szCs w:val="28"/>
        </w:rPr>
        <w:t>về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việc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quy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định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chức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năng</w:t>
      </w:r>
      <w:proofErr w:type="spellEnd"/>
      <w:r w:rsidR="00F96D3D" w:rsidRPr="00753DA5">
        <w:rPr>
          <w:bCs/>
          <w:i/>
          <w:sz w:val="28"/>
          <w:szCs w:val="28"/>
        </w:rPr>
        <w:t xml:space="preserve">, </w:t>
      </w:r>
      <w:proofErr w:type="spellStart"/>
      <w:r w:rsidR="00F96D3D" w:rsidRPr="00753DA5">
        <w:rPr>
          <w:bCs/>
          <w:i/>
          <w:sz w:val="28"/>
          <w:szCs w:val="28"/>
        </w:rPr>
        <w:t>nhiệm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vụ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và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quyền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hạn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của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hiệu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trưởng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trường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tiểu</w:t>
      </w:r>
      <w:proofErr w:type="spellEnd"/>
      <w:r w:rsidR="00F96D3D" w:rsidRPr="00753DA5">
        <w:rPr>
          <w:bCs/>
          <w:i/>
          <w:sz w:val="28"/>
          <w:szCs w:val="28"/>
        </w:rPr>
        <w:t xml:space="preserve"> </w:t>
      </w:r>
      <w:proofErr w:type="spellStart"/>
      <w:r w:rsidR="00F96D3D" w:rsidRPr="00753DA5">
        <w:rPr>
          <w:bCs/>
          <w:i/>
          <w:sz w:val="28"/>
          <w:szCs w:val="28"/>
        </w:rPr>
        <w:t>học</w:t>
      </w:r>
      <w:proofErr w:type="spellEnd"/>
      <w:r w:rsidR="00F96D3D" w:rsidRPr="00753DA5">
        <w:rPr>
          <w:bCs/>
          <w:i/>
          <w:sz w:val="28"/>
          <w:szCs w:val="28"/>
        </w:rPr>
        <w:t>.</w:t>
      </w:r>
      <w:r w:rsidR="00F96D3D" w:rsidRPr="00753DA5">
        <w:rPr>
          <w:bCs/>
          <w:i/>
          <w:sz w:val="28"/>
          <w:szCs w:val="28"/>
          <w:lang w:val="vi-VN"/>
        </w:rPr>
        <w:t>;</w:t>
      </w:r>
    </w:p>
    <w:p w:rsidR="00F96D3D" w:rsidRPr="00F96D3D" w:rsidRDefault="00F96D3D" w:rsidP="00F96D3D">
      <w:pPr>
        <w:keepNext/>
        <w:spacing w:line="380" w:lineRule="atLeast"/>
        <w:ind w:firstLine="567"/>
        <w:jc w:val="both"/>
        <w:rPr>
          <w:bCs/>
          <w:i/>
          <w:sz w:val="28"/>
          <w:szCs w:val="28"/>
        </w:rPr>
      </w:pPr>
      <w:proofErr w:type="spellStart"/>
      <w:r>
        <w:rPr>
          <w:bCs/>
          <w:i/>
          <w:sz w:val="28"/>
          <w:szCs w:val="28"/>
        </w:rPr>
        <w:t>Thực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hiện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công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văn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số</w:t>
      </w:r>
      <w:proofErr w:type="spellEnd"/>
      <w:r>
        <w:rPr>
          <w:bCs/>
          <w:i/>
          <w:sz w:val="28"/>
          <w:szCs w:val="28"/>
        </w:rPr>
        <w:t xml:space="preserve"> 198/VHXH-GDĐT </w:t>
      </w:r>
      <w:proofErr w:type="spellStart"/>
      <w:r>
        <w:rPr>
          <w:bCs/>
          <w:i/>
          <w:sz w:val="28"/>
          <w:szCs w:val="28"/>
        </w:rPr>
        <w:t>ngày</w:t>
      </w:r>
      <w:proofErr w:type="spellEnd"/>
      <w:r>
        <w:rPr>
          <w:bCs/>
          <w:i/>
          <w:sz w:val="28"/>
          <w:szCs w:val="28"/>
        </w:rPr>
        <w:t xml:space="preserve"> 21 </w:t>
      </w:r>
      <w:proofErr w:type="spellStart"/>
      <w:r>
        <w:rPr>
          <w:bCs/>
          <w:i/>
          <w:sz w:val="28"/>
          <w:szCs w:val="28"/>
        </w:rPr>
        <w:t>tháng</w:t>
      </w:r>
      <w:proofErr w:type="spellEnd"/>
      <w:r>
        <w:rPr>
          <w:bCs/>
          <w:i/>
          <w:sz w:val="28"/>
          <w:szCs w:val="28"/>
        </w:rPr>
        <w:t xml:space="preserve"> 4 </w:t>
      </w:r>
      <w:proofErr w:type="spellStart"/>
      <w:r>
        <w:rPr>
          <w:bCs/>
          <w:i/>
          <w:sz w:val="28"/>
          <w:szCs w:val="28"/>
        </w:rPr>
        <w:t>năm</w:t>
      </w:r>
      <w:proofErr w:type="spellEnd"/>
      <w:r>
        <w:rPr>
          <w:bCs/>
          <w:i/>
          <w:sz w:val="28"/>
          <w:szCs w:val="28"/>
        </w:rPr>
        <w:t xml:space="preserve"> 2026 </w:t>
      </w:r>
      <w:proofErr w:type="spellStart"/>
      <w:r>
        <w:rPr>
          <w:bCs/>
          <w:i/>
          <w:sz w:val="28"/>
          <w:szCs w:val="28"/>
        </w:rPr>
        <w:t>của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phòng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Văn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hóa</w:t>
      </w:r>
      <w:proofErr w:type="spellEnd"/>
      <w:r>
        <w:rPr>
          <w:bCs/>
          <w:i/>
          <w:sz w:val="28"/>
          <w:szCs w:val="28"/>
        </w:rPr>
        <w:t xml:space="preserve">- </w:t>
      </w:r>
      <w:proofErr w:type="spellStart"/>
      <w:r>
        <w:rPr>
          <w:bCs/>
          <w:i/>
          <w:sz w:val="28"/>
          <w:szCs w:val="28"/>
        </w:rPr>
        <w:t>Xã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hội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về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việc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triển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khai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hướng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dẫn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tuyển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sinh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Mầm</w:t>
      </w:r>
      <w:proofErr w:type="spellEnd"/>
      <w:r>
        <w:rPr>
          <w:bCs/>
          <w:i/>
          <w:sz w:val="28"/>
          <w:szCs w:val="28"/>
        </w:rPr>
        <w:t xml:space="preserve"> non, </w:t>
      </w:r>
      <w:proofErr w:type="spellStart"/>
      <w:r>
        <w:rPr>
          <w:bCs/>
          <w:i/>
          <w:sz w:val="28"/>
          <w:szCs w:val="28"/>
        </w:rPr>
        <w:t>Phổ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 w:rsidR="00751C07">
        <w:rPr>
          <w:bCs/>
          <w:i/>
          <w:sz w:val="28"/>
          <w:szCs w:val="28"/>
        </w:rPr>
        <w:t>thô</w:t>
      </w:r>
      <w:r>
        <w:rPr>
          <w:bCs/>
          <w:i/>
          <w:sz w:val="28"/>
          <w:szCs w:val="28"/>
        </w:rPr>
        <w:t>ng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năm</w:t>
      </w:r>
      <w:proofErr w:type="spellEnd"/>
      <w:r>
        <w:rPr>
          <w:bCs/>
          <w:i/>
          <w:sz w:val="28"/>
          <w:szCs w:val="28"/>
        </w:rPr>
        <w:t xml:space="preserve"> </w:t>
      </w:r>
      <w:proofErr w:type="spellStart"/>
      <w:r>
        <w:rPr>
          <w:bCs/>
          <w:i/>
          <w:sz w:val="28"/>
          <w:szCs w:val="28"/>
        </w:rPr>
        <w:t>học</w:t>
      </w:r>
      <w:proofErr w:type="spellEnd"/>
      <w:r>
        <w:rPr>
          <w:bCs/>
          <w:i/>
          <w:sz w:val="28"/>
          <w:szCs w:val="28"/>
        </w:rPr>
        <w:t xml:space="preserve"> 2026-2027</w:t>
      </w:r>
    </w:p>
    <w:p w:rsidR="00D17F95" w:rsidRPr="0012743A" w:rsidRDefault="00B11C98" w:rsidP="00F93682">
      <w:pPr>
        <w:spacing w:after="0" w:line="360" w:lineRule="auto"/>
        <w:ind w:firstLine="0"/>
        <w:jc w:val="both"/>
        <w:rPr>
          <w:i/>
          <w:sz w:val="28"/>
          <w:szCs w:val="28"/>
        </w:rPr>
      </w:pPr>
      <w:r w:rsidRPr="0012743A">
        <w:rPr>
          <w:i/>
          <w:sz w:val="28"/>
          <w:szCs w:val="28"/>
        </w:rPr>
        <w:tab/>
      </w:r>
      <w:proofErr w:type="spellStart"/>
      <w:r w:rsidR="00D17F95" w:rsidRPr="0012743A">
        <w:rPr>
          <w:i/>
          <w:sz w:val="28"/>
          <w:szCs w:val="28"/>
        </w:rPr>
        <w:t>Thực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hiện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C53141">
        <w:rPr>
          <w:i/>
          <w:sz w:val="28"/>
          <w:szCs w:val="28"/>
        </w:rPr>
        <w:t>Kế</w:t>
      </w:r>
      <w:proofErr w:type="spellEnd"/>
      <w:r w:rsidR="00C53141">
        <w:rPr>
          <w:i/>
          <w:sz w:val="28"/>
          <w:szCs w:val="28"/>
        </w:rPr>
        <w:t xml:space="preserve"> </w:t>
      </w:r>
      <w:proofErr w:type="spellStart"/>
      <w:r w:rsidR="00C53141">
        <w:rPr>
          <w:i/>
          <w:sz w:val="28"/>
          <w:szCs w:val="28"/>
        </w:rPr>
        <w:t>hoach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số</w:t>
      </w:r>
      <w:proofErr w:type="spellEnd"/>
      <w:r w:rsidR="005A0EAF">
        <w:rPr>
          <w:i/>
          <w:sz w:val="28"/>
          <w:szCs w:val="28"/>
        </w:rPr>
        <w:t xml:space="preserve"> 51</w:t>
      </w:r>
      <w:r w:rsidR="00C72311">
        <w:rPr>
          <w:i/>
          <w:sz w:val="28"/>
          <w:szCs w:val="28"/>
        </w:rPr>
        <w:t xml:space="preserve"> </w:t>
      </w:r>
      <w:r w:rsidR="00C53141">
        <w:rPr>
          <w:i/>
          <w:sz w:val="28"/>
          <w:szCs w:val="28"/>
        </w:rPr>
        <w:t xml:space="preserve"> </w:t>
      </w:r>
      <w:r w:rsidR="00D17F95" w:rsidRPr="0012743A">
        <w:rPr>
          <w:i/>
          <w:sz w:val="28"/>
          <w:szCs w:val="28"/>
        </w:rPr>
        <w:t xml:space="preserve">/KH-CVA, </w:t>
      </w:r>
      <w:proofErr w:type="spellStart"/>
      <w:r w:rsidR="00D17F95" w:rsidRPr="0012743A">
        <w:rPr>
          <w:i/>
          <w:sz w:val="28"/>
          <w:szCs w:val="28"/>
        </w:rPr>
        <w:t>ngày</w:t>
      </w:r>
      <w:proofErr w:type="spellEnd"/>
      <w:r w:rsidR="00C53141">
        <w:rPr>
          <w:i/>
          <w:sz w:val="28"/>
          <w:szCs w:val="28"/>
        </w:rPr>
        <w:t xml:space="preserve"> 12</w:t>
      </w:r>
      <w:r w:rsidR="00F93682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tháng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r w:rsidR="0012743A" w:rsidRPr="0012743A">
        <w:rPr>
          <w:i/>
          <w:sz w:val="28"/>
          <w:szCs w:val="28"/>
          <w:lang w:val="vi-VN"/>
        </w:rPr>
        <w:t>5</w:t>
      </w:r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năm</w:t>
      </w:r>
      <w:proofErr w:type="spellEnd"/>
      <w:r w:rsidR="00D17F95" w:rsidRPr="0012743A">
        <w:rPr>
          <w:i/>
          <w:sz w:val="28"/>
          <w:szCs w:val="28"/>
        </w:rPr>
        <w:t xml:space="preserve"> 202</w:t>
      </w:r>
      <w:r w:rsidR="00C53141">
        <w:rPr>
          <w:i/>
          <w:sz w:val="28"/>
          <w:szCs w:val="28"/>
        </w:rPr>
        <w:t>6</w:t>
      </w:r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về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tuyển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sinh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vào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lớp</w:t>
      </w:r>
      <w:proofErr w:type="spellEnd"/>
      <w:r w:rsidR="00D17F95" w:rsidRPr="0012743A">
        <w:rPr>
          <w:i/>
          <w:sz w:val="28"/>
          <w:szCs w:val="28"/>
        </w:rPr>
        <w:t xml:space="preserve"> 1 </w:t>
      </w:r>
      <w:proofErr w:type="spellStart"/>
      <w:r w:rsidR="00D17F95" w:rsidRPr="0012743A">
        <w:rPr>
          <w:i/>
          <w:sz w:val="28"/>
          <w:szCs w:val="28"/>
        </w:rPr>
        <w:t>năm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học</w:t>
      </w:r>
      <w:proofErr w:type="spellEnd"/>
      <w:r w:rsidR="00D17F95" w:rsidRPr="0012743A">
        <w:rPr>
          <w:i/>
          <w:sz w:val="28"/>
          <w:szCs w:val="28"/>
        </w:rPr>
        <w:t xml:space="preserve"> 202</w:t>
      </w:r>
      <w:r w:rsidR="00C53141">
        <w:rPr>
          <w:i/>
          <w:sz w:val="28"/>
          <w:szCs w:val="28"/>
        </w:rPr>
        <w:t>6</w:t>
      </w:r>
      <w:r w:rsidR="00D17F95" w:rsidRPr="0012743A">
        <w:rPr>
          <w:i/>
          <w:sz w:val="28"/>
          <w:szCs w:val="28"/>
        </w:rPr>
        <w:t>-202</w:t>
      </w:r>
      <w:r w:rsidR="00C53141">
        <w:rPr>
          <w:i/>
          <w:sz w:val="28"/>
          <w:szCs w:val="28"/>
        </w:rPr>
        <w:t>7</w:t>
      </w:r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trên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địa</w:t>
      </w:r>
      <w:proofErr w:type="spellEnd"/>
      <w:r w:rsidR="00D17F95" w:rsidRPr="0012743A">
        <w:rPr>
          <w:i/>
          <w:sz w:val="28"/>
          <w:szCs w:val="28"/>
        </w:rPr>
        <w:t xml:space="preserve"> </w:t>
      </w:r>
      <w:proofErr w:type="spellStart"/>
      <w:r w:rsidR="00D17F95" w:rsidRPr="0012743A">
        <w:rPr>
          <w:i/>
          <w:sz w:val="28"/>
          <w:szCs w:val="28"/>
        </w:rPr>
        <w:t>bàn</w:t>
      </w:r>
      <w:proofErr w:type="spellEnd"/>
      <w:r w:rsidR="00E17C92" w:rsidRPr="0012743A">
        <w:rPr>
          <w:i/>
          <w:sz w:val="28"/>
          <w:szCs w:val="28"/>
        </w:rPr>
        <w:t xml:space="preserve"> </w:t>
      </w:r>
      <w:proofErr w:type="spellStart"/>
      <w:r w:rsidR="00E17C92" w:rsidRPr="0012743A">
        <w:rPr>
          <w:i/>
          <w:sz w:val="28"/>
          <w:szCs w:val="28"/>
        </w:rPr>
        <w:t>thôn</w:t>
      </w:r>
      <w:proofErr w:type="spellEnd"/>
      <w:r w:rsidR="00E17C92" w:rsidRPr="0012743A">
        <w:rPr>
          <w:i/>
          <w:sz w:val="28"/>
          <w:szCs w:val="28"/>
        </w:rPr>
        <w:t xml:space="preserve"> 1,2,3,4,5,6,7,8,11,12; </w:t>
      </w:r>
      <w:proofErr w:type="spellStart"/>
      <w:r w:rsidR="00E17C92" w:rsidRPr="0012743A">
        <w:rPr>
          <w:i/>
          <w:sz w:val="28"/>
          <w:szCs w:val="28"/>
        </w:rPr>
        <w:t>trên</w:t>
      </w:r>
      <w:proofErr w:type="spellEnd"/>
      <w:r w:rsidR="00E17C92" w:rsidRPr="0012743A">
        <w:rPr>
          <w:i/>
          <w:sz w:val="28"/>
          <w:szCs w:val="28"/>
        </w:rPr>
        <w:t xml:space="preserve"> </w:t>
      </w:r>
      <w:proofErr w:type="spellStart"/>
      <w:r w:rsidR="00E17C92" w:rsidRPr="0012743A">
        <w:rPr>
          <w:i/>
          <w:sz w:val="28"/>
          <w:szCs w:val="28"/>
        </w:rPr>
        <w:t>địa</w:t>
      </w:r>
      <w:proofErr w:type="spellEnd"/>
      <w:r w:rsidR="00E17C92" w:rsidRPr="0012743A">
        <w:rPr>
          <w:i/>
          <w:sz w:val="28"/>
          <w:szCs w:val="28"/>
        </w:rPr>
        <w:t xml:space="preserve"> </w:t>
      </w:r>
      <w:proofErr w:type="spellStart"/>
      <w:r w:rsidR="00E17C92" w:rsidRPr="0012743A">
        <w:rPr>
          <w:i/>
          <w:sz w:val="28"/>
          <w:szCs w:val="28"/>
        </w:rPr>
        <w:t>bàn</w:t>
      </w:r>
      <w:proofErr w:type="spellEnd"/>
      <w:r w:rsidR="00E17C92" w:rsidRPr="0012743A">
        <w:rPr>
          <w:i/>
          <w:sz w:val="28"/>
          <w:szCs w:val="28"/>
        </w:rPr>
        <w:t xml:space="preserve"> </w:t>
      </w:r>
      <w:proofErr w:type="spellStart"/>
      <w:r w:rsidR="00E17C92" w:rsidRPr="0012743A">
        <w:rPr>
          <w:i/>
          <w:sz w:val="28"/>
          <w:szCs w:val="28"/>
        </w:rPr>
        <w:t>Cư</w:t>
      </w:r>
      <w:proofErr w:type="spellEnd"/>
      <w:r w:rsidR="00E17C92" w:rsidRPr="0012743A">
        <w:rPr>
          <w:i/>
          <w:sz w:val="28"/>
          <w:szCs w:val="28"/>
        </w:rPr>
        <w:t xml:space="preserve"> </w:t>
      </w:r>
      <w:proofErr w:type="spellStart"/>
      <w:r w:rsidR="00E17C92" w:rsidRPr="0012743A">
        <w:rPr>
          <w:i/>
          <w:sz w:val="28"/>
          <w:szCs w:val="28"/>
        </w:rPr>
        <w:t>Knia</w:t>
      </w:r>
      <w:proofErr w:type="spellEnd"/>
      <w:r w:rsidR="00C53141">
        <w:rPr>
          <w:i/>
          <w:sz w:val="28"/>
          <w:szCs w:val="28"/>
        </w:rPr>
        <w:t xml:space="preserve"> (</w:t>
      </w:r>
      <w:proofErr w:type="spellStart"/>
      <w:r w:rsidR="00C53141">
        <w:rPr>
          <w:i/>
          <w:sz w:val="28"/>
          <w:szCs w:val="28"/>
        </w:rPr>
        <w:t>Cũ</w:t>
      </w:r>
      <w:proofErr w:type="spellEnd"/>
      <w:r w:rsidR="00C53141">
        <w:rPr>
          <w:i/>
          <w:sz w:val="28"/>
          <w:szCs w:val="28"/>
        </w:rPr>
        <w:t xml:space="preserve">), </w:t>
      </w:r>
      <w:proofErr w:type="spellStart"/>
      <w:r w:rsidR="00C53141">
        <w:rPr>
          <w:i/>
          <w:sz w:val="28"/>
          <w:szCs w:val="28"/>
        </w:rPr>
        <w:t>xã</w:t>
      </w:r>
      <w:proofErr w:type="spellEnd"/>
      <w:r w:rsidR="00C53141">
        <w:rPr>
          <w:i/>
          <w:sz w:val="28"/>
          <w:szCs w:val="28"/>
        </w:rPr>
        <w:t xml:space="preserve"> </w:t>
      </w:r>
      <w:proofErr w:type="spellStart"/>
      <w:r w:rsidR="00E17C92" w:rsidRPr="0012743A">
        <w:rPr>
          <w:i/>
          <w:sz w:val="28"/>
          <w:szCs w:val="28"/>
        </w:rPr>
        <w:t>Cư</w:t>
      </w:r>
      <w:proofErr w:type="spellEnd"/>
      <w:r w:rsidR="00E17C92" w:rsidRPr="0012743A">
        <w:rPr>
          <w:i/>
          <w:sz w:val="28"/>
          <w:szCs w:val="28"/>
        </w:rPr>
        <w:t xml:space="preserve"> </w:t>
      </w:r>
      <w:proofErr w:type="spellStart"/>
      <w:r w:rsidR="00E17C92" w:rsidRPr="0012743A">
        <w:rPr>
          <w:i/>
          <w:sz w:val="28"/>
          <w:szCs w:val="28"/>
        </w:rPr>
        <w:t>Jút</w:t>
      </w:r>
      <w:proofErr w:type="spellEnd"/>
      <w:r w:rsidR="00D01D85" w:rsidRPr="0012743A">
        <w:rPr>
          <w:i/>
          <w:sz w:val="28"/>
          <w:szCs w:val="28"/>
        </w:rPr>
        <w:t>.</w:t>
      </w:r>
    </w:p>
    <w:p w:rsidR="00F2074E" w:rsidRPr="00EE1D3D" w:rsidRDefault="00F2074E" w:rsidP="00F93682">
      <w:pPr>
        <w:spacing w:after="0" w:line="360" w:lineRule="auto"/>
        <w:ind w:firstLine="0"/>
        <w:jc w:val="center"/>
        <w:rPr>
          <w:b/>
          <w:sz w:val="28"/>
          <w:szCs w:val="28"/>
        </w:rPr>
      </w:pPr>
      <w:r w:rsidRPr="00EE1D3D">
        <w:rPr>
          <w:b/>
          <w:sz w:val="28"/>
          <w:szCs w:val="28"/>
        </w:rPr>
        <w:t>QUYẾT ĐỊNH</w:t>
      </w:r>
    </w:p>
    <w:p w:rsidR="00F2074E" w:rsidRDefault="00F2074E" w:rsidP="00C53141">
      <w:pPr>
        <w:spacing w:after="0" w:line="360" w:lineRule="auto"/>
        <w:jc w:val="both"/>
        <w:rPr>
          <w:sz w:val="28"/>
          <w:szCs w:val="28"/>
        </w:rPr>
      </w:pPr>
      <w:proofErr w:type="spellStart"/>
      <w:proofErr w:type="gramStart"/>
      <w:r w:rsidRPr="0012743A">
        <w:rPr>
          <w:b/>
          <w:sz w:val="28"/>
          <w:szCs w:val="28"/>
        </w:rPr>
        <w:t>Điề</w:t>
      </w:r>
      <w:r w:rsidR="0012743A" w:rsidRPr="0012743A">
        <w:rPr>
          <w:b/>
          <w:sz w:val="28"/>
          <w:szCs w:val="28"/>
        </w:rPr>
        <w:t>u</w:t>
      </w:r>
      <w:proofErr w:type="spellEnd"/>
      <w:r w:rsidR="0012743A" w:rsidRPr="0012743A">
        <w:rPr>
          <w:b/>
          <w:sz w:val="28"/>
          <w:szCs w:val="28"/>
        </w:rPr>
        <w:t xml:space="preserve"> 1</w:t>
      </w:r>
      <w:r w:rsidR="0012743A" w:rsidRPr="0012743A">
        <w:rPr>
          <w:b/>
          <w:sz w:val="28"/>
          <w:szCs w:val="28"/>
          <w:lang w:val="vi-VN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Nay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</w:t>
      </w:r>
      <w:r w:rsidR="00C53141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C5314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>)</w:t>
      </w:r>
    </w:p>
    <w:p w:rsidR="00F2074E" w:rsidRDefault="00B11C98" w:rsidP="00C53141">
      <w:pPr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="00F2074E" w:rsidRPr="0012743A">
        <w:rPr>
          <w:b/>
          <w:sz w:val="28"/>
          <w:szCs w:val="28"/>
        </w:rPr>
        <w:t>Điề</w:t>
      </w:r>
      <w:r w:rsidR="0012743A" w:rsidRPr="0012743A">
        <w:rPr>
          <w:b/>
          <w:sz w:val="28"/>
          <w:szCs w:val="28"/>
        </w:rPr>
        <w:t>u</w:t>
      </w:r>
      <w:proofErr w:type="spellEnd"/>
      <w:r w:rsidR="0012743A" w:rsidRPr="0012743A">
        <w:rPr>
          <w:b/>
          <w:sz w:val="28"/>
          <w:szCs w:val="28"/>
        </w:rPr>
        <w:t xml:space="preserve"> 2</w:t>
      </w:r>
      <w:r w:rsidR="0012743A">
        <w:rPr>
          <w:sz w:val="28"/>
          <w:szCs w:val="28"/>
          <w:lang w:val="vi-VN"/>
        </w:rPr>
        <w:t>.</w:t>
      </w:r>
      <w:proofErr w:type="gramEnd"/>
      <w:r w:rsidR="003D0BE9">
        <w:rPr>
          <w:sz w:val="28"/>
          <w:szCs w:val="28"/>
        </w:rPr>
        <w:t xml:space="preserve"> </w:t>
      </w:r>
      <w:proofErr w:type="spellStart"/>
      <w:r w:rsidR="003D0BE9">
        <w:rPr>
          <w:sz w:val="28"/>
          <w:szCs w:val="28"/>
        </w:rPr>
        <w:t>C</w:t>
      </w:r>
      <w:r w:rsidR="00F2074E">
        <w:rPr>
          <w:sz w:val="28"/>
          <w:szCs w:val="28"/>
        </w:rPr>
        <w:t>ác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thành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viên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trong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Hội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đồng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tuyển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sinh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lớp</w:t>
      </w:r>
      <w:proofErr w:type="spellEnd"/>
      <w:r w:rsidR="00F2074E">
        <w:rPr>
          <w:sz w:val="28"/>
          <w:szCs w:val="28"/>
        </w:rPr>
        <w:t xml:space="preserve"> 1 </w:t>
      </w:r>
      <w:proofErr w:type="spellStart"/>
      <w:r w:rsidR="00F2074E">
        <w:rPr>
          <w:sz w:val="28"/>
          <w:szCs w:val="28"/>
        </w:rPr>
        <w:t>có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trách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nhiệm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thực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hiện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proofErr w:type="gramStart"/>
      <w:r w:rsidR="00F2074E">
        <w:rPr>
          <w:sz w:val="28"/>
          <w:szCs w:val="28"/>
        </w:rPr>
        <w:t>thu</w:t>
      </w:r>
      <w:proofErr w:type="spellEnd"/>
      <w:proofErr w:type="gramEnd"/>
      <w:r w:rsidR="00EE1D3D">
        <w:rPr>
          <w:sz w:val="28"/>
          <w:szCs w:val="28"/>
        </w:rPr>
        <w:t>,</w:t>
      </w:r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nhận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hồ</w:t>
      </w:r>
      <w:proofErr w:type="spellEnd"/>
      <w:r w:rsidR="00F2074E">
        <w:rPr>
          <w:sz w:val="28"/>
          <w:szCs w:val="28"/>
        </w:rPr>
        <w:t xml:space="preserve"> </w:t>
      </w:r>
      <w:proofErr w:type="spellStart"/>
      <w:r w:rsidR="00F2074E">
        <w:rPr>
          <w:sz w:val="28"/>
          <w:szCs w:val="28"/>
        </w:rPr>
        <w:t>sơ</w:t>
      </w:r>
      <w:proofErr w:type="spellEnd"/>
      <w:r w:rsidR="00EE1D3D">
        <w:rPr>
          <w:sz w:val="28"/>
          <w:szCs w:val="28"/>
        </w:rPr>
        <w:t xml:space="preserve">; </w:t>
      </w:r>
      <w:proofErr w:type="spellStart"/>
      <w:r w:rsidR="00EE1D3D">
        <w:rPr>
          <w:sz w:val="28"/>
          <w:szCs w:val="28"/>
        </w:rPr>
        <w:t>kiểm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tra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xét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duyệt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hồ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sơ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và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lập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danh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sách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tuyển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sinh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theo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đúng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theo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quy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chế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và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các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văn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bản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hướng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dẫn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về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công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tác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tuyển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sinh</w:t>
      </w:r>
      <w:proofErr w:type="spellEnd"/>
      <w:r w:rsidR="00EE1D3D">
        <w:rPr>
          <w:sz w:val="28"/>
          <w:szCs w:val="28"/>
        </w:rPr>
        <w:t>.</w:t>
      </w:r>
    </w:p>
    <w:p w:rsidR="00DA7093" w:rsidRDefault="00DA7093" w:rsidP="00C53141">
      <w:pPr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Pr="00DA7093">
        <w:rPr>
          <w:b/>
          <w:sz w:val="28"/>
          <w:szCs w:val="28"/>
        </w:rPr>
        <w:t>Điều</w:t>
      </w:r>
      <w:proofErr w:type="spellEnd"/>
      <w:r w:rsidRPr="00DA7093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>.</w:t>
      </w:r>
    </w:p>
    <w:p w:rsidR="00E17C92" w:rsidRDefault="00B11C98" w:rsidP="00C53141">
      <w:pPr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="00EE1D3D" w:rsidRPr="0012743A">
        <w:rPr>
          <w:b/>
          <w:sz w:val="28"/>
          <w:szCs w:val="28"/>
        </w:rPr>
        <w:t>Điề</w:t>
      </w:r>
      <w:r w:rsidR="00DA7093">
        <w:rPr>
          <w:b/>
          <w:sz w:val="28"/>
          <w:szCs w:val="28"/>
        </w:rPr>
        <w:t>u</w:t>
      </w:r>
      <w:proofErr w:type="spellEnd"/>
      <w:r w:rsidR="00DA7093">
        <w:rPr>
          <w:b/>
          <w:sz w:val="28"/>
          <w:szCs w:val="28"/>
        </w:rPr>
        <w:t xml:space="preserve"> 4</w:t>
      </w:r>
      <w:r w:rsidR="0012743A" w:rsidRPr="0012743A">
        <w:rPr>
          <w:b/>
          <w:sz w:val="28"/>
          <w:szCs w:val="28"/>
          <w:lang w:val="vi-VN"/>
        </w:rPr>
        <w:t>.</w:t>
      </w:r>
      <w:proofErr w:type="gramEnd"/>
      <w:r w:rsidR="00EE1D3D">
        <w:rPr>
          <w:sz w:val="28"/>
          <w:szCs w:val="28"/>
        </w:rPr>
        <w:t xml:space="preserve"> </w:t>
      </w:r>
      <w:proofErr w:type="spellStart"/>
      <w:proofErr w:type="gramStart"/>
      <w:r w:rsidR="00EE1D3D">
        <w:rPr>
          <w:sz w:val="28"/>
          <w:szCs w:val="28"/>
        </w:rPr>
        <w:t>Các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thành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viên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có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tên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trong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điều</w:t>
      </w:r>
      <w:proofErr w:type="spellEnd"/>
      <w:r w:rsidR="00EE1D3D">
        <w:rPr>
          <w:sz w:val="28"/>
          <w:szCs w:val="28"/>
        </w:rPr>
        <w:t xml:space="preserve"> 1 </w:t>
      </w:r>
      <w:proofErr w:type="spellStart"/>
      <w:r w:rsidR="00EE1D3D">
        <w:rPr>
          <w:sz w:val="28"/>
          <w:szCs w:val="28"/>
        </w:rPr>
        <w:t>thi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hành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quyết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định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này</w:t>
      </w:r>
      <w:proofErr w:type="spellEnd"/>
      <w:r w:rsidR="00EE1D3D">
        <w:rPr>
          <w:sz w:val="28"/>
          <w:szCs w:val="28"/>
        </w:rPr>
        <w:t>.</w:t>
      </w:r>
      <w:proofErr w:type="gramEnd"/>
    </w:p>
    <w:p w:rsidR="00EE1D3D" w:rsidRDefault="00E17C92" w:rsidP="00C53141">
      <w:pPr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Quyết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định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này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có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hiệu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lực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kể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từ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ngày</w:t>
      </w:r>
      <w:proofErr w:type="spellEnd"/>
      <w:r w:rsidR="00EE1D3D">
        <w:rPr>
          <w:sz w:val="28"/>
          <w:szCs w:val="28"/>
        </w:rPr>
        <w:t xml:space="preserve"> </w:t>
      </w:r>
      <w:proofErr w:type="spellStart"/>
      <w:r w:rsidR="00EE1D3D">
        <w:rPr>
          <w:sz w:val="28"/>
          <w:szCs w:val="28"/>
        </w:rPr>
        <w:t>ký</w:t>
      </w:r>
      <w:proofErr w:type="spellEnd"/>
      <w:proofErr w:type="gramStart"/>
      <w:r w:rsidR="00EE1D3D">
        <w:rPr>
          <w:sz w:val="28"/>
          <w:szCs w:val="28"/>
        </w:rPr>
        <w:t>.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EE1D3D" w:rsidTr="00E17C92">
        <w:tc>
          <w:tcPr>
            <w:tcW w:w="4788" w:type="dxa"/>
          </w:tcPr>
          <w:p w:rsidR="00EE1D3D" w:rsidRDefault="00EE1D3D" w:rsidP="00B11C98">
            <w:pPr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EE1D3D" w:rsidRPr="00B11C98" w:rsidRDefault="00EE1D3D" w:rsidP="00B11C98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B11C98">
              <w:rPr>
                <w:b/>
                <w:sz w:val="28"/>
                <w:szCs w:val="28"/>
              </w:rPr>
              <w:t>HIỆU TRƯỞNG</w:t>
            </w:r>
          </w:p>
        </w:tc>
      </w:tr>
      <w:tr w:rsidR="00EE1D3D" w:rsidTr="00E17C92">
        <w:tc>
          <w:tcPr>
            <w:tcW w:w="4788" w:type="dxa"/>
          </w:tcPr>
          <w:p w:rsidR="00EE1D3D" w:rsidRPr="00B11C98" w:rsidRDefault="00B11C98" w:rsidP="00B11C98">
            <w:pPr>
              <w:spacing w:line="360" w:lineRule="auto"/>
              <w:ind w:firstLine="0"/>
              <w:jc w:val="both"/>
              <w:rPr>
                <w:i/>
                <w:szCs w:val="24"/>
              </w:rPr>
            </w:pPr>
            <w:proofErr w:type="spellStart"/>
            <w:r w:rsidRPr="00B11C98">
              <w:rPr>
                <w:i/>
                <w:szCs w:val="24"/>
              </w:rPr>
              <w:t>Nơi</w:t>
            </w:r>
            <w:proofErr w:type="spellEnd"/>
            <w:r w:rsidRPr="00B11C98">
              <w:rPr>
                <w:i/>
                <w:szCs w:val="24"/>
              </w:rPr>
              <w:t xml:space="preserve"> </w:t>
            </w:r>
            <w:proofErr w:type="spellStart"/>
            <w:r w:rsidRPr="00B11C98">
              <w:rPr>
                <w:i/>
                <w:szCs w:val="24"/>
              </w:rPr>
              <w:t>nhận</w:t>
            </w:r>
            <w:proofErr w:type="spellEnd"/>
            <w:r w:rsidRPr="00B11C98">
              <w:rPr>
                <w:i/>
                <w:szCs w:val="24"/>
              </w:rPr>
              <w:t>:</w:t>
            </w:r>
          </w:p>
          <w:p w:rsidR="00B11C98" w:rsidRPr="00B11C98" w:rsidRDefault="00B11C98" w:rsidP="0012743A">
            <w:pPr>
              <w:pStyle w:val="ListParagraph"/>
              <w:numPr>
                <w:ilvl w:val="0"/>
                <w:numId w:val="1"/>
              </w:numPr>
              <w:jc w:val="both"/>
              <w:rPr>
                <w:szCs w:val="24"/>
              </w:rPr>
            </w:pPr>
            <w:proofErr w:type="spellStart"/>
            <w:r w:rsidRPr="00B11C98">
              <w:rPr>
                <w:szCs w:val="24"/>
              </w:rPr>
              <w:t>Như</w:t>
            </w:r>
            <w:proofErr w:type="spellEnd"/>
            <w:r w:rsidRPr="00B11C98">
              <w:rPr>
                <w:szCs w:val="24"/>
              </w:rPr>
              <w:t xml:space="preserve"> </w:t>
            </w:r>
            <w:proofErr w:type="spellStart"/>
            <w:r w:rsidRPr="00B11C98">
              <w:rPr>
                <w:szCs w:val="24"/>
              </w:rPr>
              <w:t>điề</w:t>
            </w:r>
            <w:r w:rsidR="0012743A">
              <w:rPr>
                <w:szCs w:val="24"/>
              </w:rPr>
              <w:t>u</w:t>
            </w:r>
            <w:proofErr w:type="spellEnd"/>
            <w:r w:rsidR="0012743A">
              <w:rPr>
                <w:szCs w:val="24"/>
              </w:rPr>
              <w:t xml:space="preserve"> 1</w:t>
            </w:r>
            <w:r w:rsidR="0012743A">
              <w:rPr>
                <w:szCs w:val="24"/>
                <w:lang w:val="vi-VN"/>
              </w:rPr>
              <w:t>;</w:t>
            </w:r>
          </w:p>
          <w:p w:rsidR="00B11C98" w:rsidRPr="00B11C98" w:rsidRDefault="00B11C98" w:rsidP="0012743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B11C98">
              <w:rPr>
                <w:szCs w:val="24"/>
              </w:rPr>
              <w:t>Lưu</w:t>
            </w:r>
            <w:proofErr w:type="spellEnd"/>
            <w:r w:rsidRPr="00B11C98">
              <w:rPr>
                <w:szCs w:val="24"/>
              </w:rPr>
              <w:t xml:space="preserve"> </w:t>
            </w:r>
            <w:proofErr w:type="spellStart"/>
            <w:r w:rsidRPr="00B11C98">
              <w:rPr>
                <w:szCs w:val="24"/>
              </w:rPr>
              <w:t>văn</w:t>
            </w:r>
            <w:proofErr w:type="spellEnd"/>
            <w:r w:rsidRPr="00B11C98">
              <w:rPr>
                <w:szCs w:val="24"/>
              </w:rPr>
              <w:t xml:space="preserve"> </w:t>
            </w:r>
            <w:proofErr w:type="spellStart"/>
            <w:proofErr w:type="gramStart"/>
            <w:r w:rsidRPr="00B11C98">
              <w:rPr>
                <w:szCs w:val="24"/>
              </w:rPr>
              <w:t>thư</w:t>
            </w:r>
            <w:proofErr w:type="spellEnd"/>
            <w:proofErr w:type="gramEnd"/>
            <w:r w:rsidRPr="00B11C98">
              <w:rPr>
                <w:szCs w:val="24"/>
              </w:rPr>
              <w:t>.</w:t>
            </w:r>
          </w:p>
        </w:tc>
        <w:tc>
          <w:tcPr>
            <w:tcW w:w="4788" w:type="dxa"/>
          </w:tcPr>
          <w:p w:rsidR="00EE1D3D" w:rsidRPr="0012743A" w:rsidRDefault="0012743A" w:rsidP="00B11C98">
            <w:pPr>
              <w:spacing w:line="360" w:lineRule="auto"/>
              <w:ind w:firstLine="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(</w:t>
            </w:r>
            <w:proofErr w:type="spellStart"/>
            <w:r w:rsidR="00EE1D3D">
              <w:rPr>
                <w:sz w:val="28"/>
                <w:szCs w:val="28"/>
              </w:rPr>
              <w:t>Kí</w:t>
            </w:r>
            <w:proofErr w:type="spellEnd"/>
            <w:r w:rsidR="00B11C98">
              <w:rPr>
                <w:sz w:val="28"/>
                <w:szCs w:val="28"/>
              </w:rPr>
              <w:t xml:space="preserve"> </w:t>
            </w:r>
            <w:proofErr w:type="spellStart"/>
            <w:r w:rsidR="00B11C98">
              <w:rPr>
                <w:sz w:val="28"/>
                <w:szCs w:val="28"/>
              </w:rPr>
              <w:t>tên</w:t>
            </w:r>
            <w:proofErr w:type="spellEnd"/>
            <w:r w:rsidR="00EE1D3D">
              <w:rPr>
                <w:sz w:val="28"/>
                <w:szCs w:val="28"/>
              </w:rPr>
              <w:t xml:space="preserve">, </w:t>
            </w:r>
            <w:proofErr w:type="spellStart"/>
            <w:r w:rsidR="00EE1D3D">
              <w:rPr>
                <w:sz w:val="28"/>
                <w:szCs w:val="28"/>
              </w:rPr>
              <w:t>đóng</w:t>
            </w:r>
            <w:proofErr w:type="spellEnd"/>
            <w:r w:rsidR="00EE1D3D">
              <w:rPr>
                <w:sz w:val="28"/>
                <w:szCs w:val="28"/>
              </w:rPr>
              <w:t xml:space="preserve"> </w:t>
            </w:r>
            <w:proofErr w:type="spellStart"/>
            <w:r w:rsidR="00EE1D3D"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  <w:lang w:val="vi-VN"/>
              </w:rPr>
              <w:t>)</w:t>
            </w:r>
          </w:p>
        </w:tc>
      </w:tr>
    </w:tbl>
    <w:p w:rsidR="00EE1D3D" w:rsidRDefault="00EE1D3D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744A27" w:rsidRDefault="00744A27" w:rsidP="00B11C98">
      <w:pPr>
        <w:spacing w:after="0" w:line="360" w:lineRule="auto"/>
        <w:ind w:firstLine="0"/>
        <w:jc w:val="both"/>
        <w:rPr>
          <w:sz w:val="28"/>
          <w:szCs w:val="28"/>
          <w:lang w:val="vi-VN"/>
        </w:rPr>
      </w:pPr>
    </w:p>
    <w:p w:rsidR="00C26D6B" w:rsidRPr="00C72311" w:rsidRDefault="00C72311" w:rsidP="001D53B4">
      <w:pPr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12743A" w:rsidRPr="0033142B" w:rsidRDefault="0033142B" w:rsidP="0033142B">
      <w:pPr>
        <w:spacing w:after="0" w:line="360" w:lineRule="auto"/>
        <w:ind w:firstLine="0"/>
        <w:jc w:val="center"/>
        <w:rPr>
          <w:b/>
          <w:sz w:val="28"/>
          <w:szCs w:val="28"/>
        </w:rPr>
      </w:pPr>
      <w:r w:rsidRPr="0033142B">
        <w:rPr>
          <w:b/>
          <w:sz w:val="28"/>
          <w:szCs w:val="28"/>
        </w:rPr>
        <w:t>DANH SÁCH HỘI ĐỒNG TUYỂN SINH NĂM HỌ</w:t>
      </w:r>
      <w:r w:rsidR="00AF0775">
        <w:rPr>
          <w:b/>
          <w:sz w:val="28"/>
          <w:szCs w:val="28"/>
        </w:rPr>
        <w:t>C 2026-2027</w:t>
      </w:r>
    </w:p>
    <w:p w:rsidR="0033142B" w:rsidRDefault="00CD0419" w:rsidP="0033142B">
      <w:pPr>
        <w:spacing w:after="0" w:line="360" w:lineRule="auto"/>
        <w:ind w:firstLine="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_x0000_s1026" type="#_x0000_t32" style="position:absolute;left:0;text-align:left;margin-left:-7.6pt;margin-top:5.65pt;width:124.6pt;height:.7pt;flip:y;z-index:251658240" o:connectortype="straight"/>
        </w:pict>
      </w:r>
      <w:r w:rsidR="0033142B" w:rsidRPr="0033142B">
        <w:rPr>
          <w:i/>
          <w:sz w:val="28"/>
          <w:szCs w:val="28"/>
        </w:rPr>
        <w:t>(</w:t>
      </w:r>
      <w:proofErr w:type="spellStart"/>
      <w:proofErr w:type="gramStart"/>
      <w:r w:rsidR="0033142B" w:rsidRPr="0033142B">
        <w:rPr>
          <w:i/>
          <w:sz w:val="28"/>
          <w:szCs w:val="28"/>
        </w:rPr>
        <w:t>kèn</w:t>
      </w:r>
      <w:proofErr w:type="spellEnd"/>
      <w:proofErr w:type="gramEnd"/>
      <w:r w:rsidR="0033142B" w:rsidRPr="0033142B">
        <w:rPr>
          <w:i/>
          <w:sz w:val="28"/>
          <w:szCs w:val="28"/>
        </w:rPr>
        <w:t xml:space="preserve"> </w:t>
      </w:r>
      <w:proofErr w:type="spellStart"/>
      <w:r w:rsidR="0033142B" w:rsidRPr="0033142B">
        <w:rPr>
          <w:i/>
          <w:sz w:val="28"/>
          <w:szCs w:val="28"/>
        </w:rPr>
        <w:t>theo</w:t>
      </w:r>
      <w:proofErr w:type="spellEnd"/>
      <w:r w:rsidR="0033142B" w:rsidRPr="0033142B">
        <w:rPr>
          <w:i/>
          <w:sz w:val="28"/>
          <w:szCs w:val="28"/>
        </w:rPr>
        <w:t xml:space="preserve"> </w:t>
      </w:r>
      <w:proofErr w:type="spellStart"/>
      <w:r w:rsidR="0033142B" w:rsidRPr="0033142B">
        <w:rPr>
          <w:i/>
          <w:sz w:val="28"/>
          <w:szCs w:val="28"/>
        </w:rPr>
        <w:t>Quyết</w:t>
      </w:r>
      <w:proofErr w:type="spellEnd"/>
      <w:r w:rsidR="0033142B" w:rsidRPr="0033142B">
        <w:rPr>
          <w:i/>
          <w:sz w:val="28"/>
          <w:szCs w:val="28"/>
        </w:rPr>
        <w:t xml:space="preserve"> </w:t>
      </w:r>
      <w:proofErr w:type="spellStart"/>
      <w:r w:rsidR="0033142B" w:rsidRPr="0033142B">
        <w:rPr>
          <w:i/>
          <w:sz w:val="28"/>
          <w:szCs w:val="28"/>
        </w:rPr>
        <w:t>định</w:t>
      </w:r>
      <w:proofErr w:type="spellEnd"/>
      <w:r w:rsidR="0033142B" w:rsidRPr="0033142B">
        <w:rPr>
          <w:i/>
          <w:sz w:val="28"/>
          <w:szCs w:val="28"/>
        </w:rPr>
        <w:t xml:space="preserve"> </w:t>
      </w:r>
      <w:proofErr w:type="spellStart"/>
      <w:r w:rsidR="0033142B" w:rsidRPr="0033142B">
        <w:rPr>
          <w:i/>
          <w:sz w:val="28"/>
          <w:szCs w:val="28"/>
        </w:rPr>
        <w:t>số</w:t>
      </w:r>
      <w:proofErr w:type="spellEnd"/>
      <w:r w:rsidR="00C72311">
        <w:rPr>
          <w:i/>
          <w:sz w:val="28"/>
          <w:szCs w:val="28"/>
        </w:rPr>
        <w:t xml:space="preserve">  </w:t>
      </w:r>
      <w:r w:rsidR="00135123">
        <w:rPr>
          <w:i/>
          <w:sz w:val="28"/>
          <w:szCs w:val="28"/>
        </w:rPr>
        <w:t xml:space="preserve">51 </w:t>
      </w:r>
      <w:proofErr w:type="spellStart"/>
      <w:r w:rsidR="0033142B" w:rsidRPr="0033142B">
        <w:rPr>
          <w:i/>
          <w:sz w:val="28"/>
          <w:szCs w:val="28"/>
        </w:rPr>
        <w:t>ngày</w:t>
      </w:r>
      <w:proofErr w:type="spellEnd"/>
      <w:r w:rsidR="00786839">
        <w:rPr>
          <w:i/>
          <w:sz w:val="28"/>
          <w:szCs w:val="28"/>
        </w:rPr>
        <w:t xml:space="preserve"> </w:t>
      </w:r>
      <w:r w:rsidR="00AF0775">
        <w:rPr>
          <w:i/>
          <w:sz w:val="28"/>
          <w:szCs w:val="28"/>
        </w:rPr>
        <w:t>12</w:t>
      </w:r>
      <w:r w:rsidR="00786839">
        <w:rPr>
          <w:i/>
          <w:sz w:val="28"/>
          <w:szCs w:val="28"/>
        </w:rPr>
        <w:t xml:space="preserve"> </w:t>
      </w:r>
      <w:proofErr w:type="spellStart"/>
      <w:r w:rsidR="00AF0775">
        <w:rPr>
          <w:i/>
          <w:sz w:val="28"/>
          <w:szCs w:val="28"/>
        </w:rPr>
        <w:t>tháng</w:t>
      </w:r>
      <w:proofErr w:type="spellEnd"/>
      <w:r w:rsidR="00AF0775">
        <w:rPr>
          <w:i/>
          <w:sz w:val="28"/>
          <w:szCs w:val="28"/>
        </w:rPr>
        <w:t xml:space="preserve"> 5 </w:t>
      </w:r>
      <w:proofErr w:type="spellStart"/>
      <w:r w:rsidR="00AF0775">
        <w:rPr>
          <w:i/>
          <w:sz w:val="28"/>
          <w:szCs w:val="28"/>
        </w:rPr>
        <w:t>năm</w:t>
      </w:r>
      <w:proofErr w:type="spellEnd"/>
      <w:r w:rsidR="00AF0775">
        <w:rPr>
          <w:i/>
          <w:sz w:val="28"/>
          <w:szCs w:val="28"/>
        </w:rPr>
        <w:t xml:space="preserve"> 2026</w:t>
      </w:r>
      <w:r w:rsidR="0033142B" w:rsidRPr="0033142B">
        <w:rPr>
          <w:i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551"/>
      </w:tblGrid>
      <w:tr w:rsidR="0033142B" w:rsidTr="0033142B">
        <w:tc>
          <w:tcPr>
            <w:tcW w:w="817" w:type="dxa"/>
          </w:tcPr>
          <w:p w:rsidR="0033142B" w:rsidRPr="0033142B" w:rsidRDefault="0033142B" w:rsidP="0033142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3142B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77" w:type="dxa"/>
          </w:tcPr>
          <w:p w:rsidR="0033142B" w:rsidRPr="0033142B" w:rsidRDefault="0033142B" w:rsidP="0033142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3142B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835" w:type="dxa"/>
          </w:tcPr>
          <w:p w:rsidR="0033142B" w:rsidRPr="0033142B" w:rsidRDefault="0033142B" w:rsidP="0033142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3142B"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2551" w:type="dxa"/>
          </w:tcPr>
          <w:p w:rsidR="0033142B" w:rsidRPr="0033142B" w:rsidRDefault="0033142B" w:rsidP="0033142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3142B">
              <w:rPr>
                <w:b/>
                <w:sz w:val="28"/>
                <w:szCs w:val="28"/>
              </w:rPr>
              <w:t>GHI CHÚ</w:t>
            </w:r>
          </w:p>
        </w:tc>
      </w:tr>
      <w:tr w:rsidR="0033142B" w:rsidTr="0033142B">
        <w:tc>
          <w:tcPr>
            <w:tcW w:w="817" w:type="dxa"/>
          </w:tcPr>
          <w:p w:rsidR="0033142B" w:rsidRDefault="0033142B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3142B" w:rsidRPr="0033142B" w:rsidRDefault="0033142B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33142B">
              <w:rPr>
                <w:sz w:val="28"/>
                <w:szCs w:val="28"/>
              </w:rPr>
              <w:t>Vũ</w:t>
            </w:r>
            <w:proofErr w:type="spellEnd"/>
            <w:r w:rsidRPr="0033142B">
              <w:rPr>
                <w:sz w:val="28"/>
                <w:szCs w:val="28"/>
              </w:rPr>
              <w:t xml:space="preserve"> </w:t>
            </w:r>
            <w:proofErr w:type="spellStart"/>
            <w:r w:rsidRPr="0033142B">
              <w:rPr>
                <w:sz w:val="28"/>
                <w:szCs w:val="28"/>
              </w:rPr>
              <w:t>Ngọc</w:t>
            </w:r>
            <w:proofErr w:type="spellEnd"/>
            <w:r w:rsidRPr="0033142B">
              <w:rPr>
                <w:sz w:val="28"/>
                <w:szCs w:val="28"/>
              </w:rPr>
              <w:t xml:space="preserve"> </w:t>
            </w:r>
            <w:proofErr w:type="spellStart"/>
            <w:r w:rsidRPr="0033142B">
              <w:rPr>
                <w:sz w:val="28"/>
                <w:szCs w:val="28"/>
              </w:rPr>
              <w:t>Huyên</w:t>
            </w:r>
            <w:proofErr w:type="spellEnd"/>
          </w:p>
        </w:tc>
        <w:tc>
          <w:tcPr>
            <w:tcW w:w="2835" w:type="dxa"/>
          </w:tcPr>
          <w:p w:rsidR="0033142B" w:rsidRPr="0033142B" w:rsidRDefault="0033142B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3142B">
              <w:rPr>
                <w:sz w:val="28"/>
                <w:szCs w:val="28"/>
              </w:rPr>
              <w:t>HT-CTHĐ</w:t>
            </w:r>
          </w:p>
        </w:tc>
        <w:tc>
          <w:tcPr>
            <w:tcW w:w="2551" w:type="dxa"/>
          </w:tcPr>
          <w:p w:rsidR="0033142B" w:rsidRDefault="0033142B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33142B" w:rsidTr="0033142B">
        <w:tc>
          <w:tcPr>
            <w:tcW w:w="817" w:type="dxa"/>
          </w:tcPr>
          <w:p w:rsidR="0033142B" w:rsidRDefault="0033142B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3142B" w:rsidRPr="0033142B" w:rsidRDefault="0033142B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33142B">
              <w:rPr>
                <w:sz w:val="28"/>
                <w:szCs w:val="28"/>
              </w:rPr>
              <w:t>Phạm</w:t>
            </w:r>
            <w:proofErr w:type="spellEnd"/>
            <w:r w:rsidRPr="0033142B">
              <w:rPr>
                <w:sz w:val="28"/>
                <w:szCs w:val="28"/>
              </w:rPr>
              <w:t xml:space="preserve"> </w:t>
            </w:r>
            <w:proofErr w:type="spellStart"/>
            <w:r w:rsidRPr="0033142B">
              <w:rPr>
                <w:sz w:val="28"/>
                <w:szCs w:val="28"/>
              </w:rPr>
              <w:t>Văn</w:t>
            </w:r>
            <w:proofErr w:type="spellEnd"/>
            <w:r w:rsidRPr="0033142B">
              <w:rPr>
                <w:sz w:val="28"/>
                <w:szCs w:val="28"/>
              </w:rPr>
              <w:t xml:space="preserve"> </w:t>
            </w:r>
            <w:proofErr w:type="spellStart"/>
            <w:r w:rsidRPr="0033142B">
              <w:rPr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2835" w:type="dxa"/>
          </w:tcPr>
          <w:p w:rsidR="0033142B" w:rsidRPr="0033142B" w:rsidRDefault="0033142B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3142B">
              <w:rPr>
                <w:sz w:val="28"/>
                <w:szCs w:val="28"/>
              </w:rPr>
              <w:t>PHT-PCTHĐ</w:t>
            </w:r>
          </w:p>
        </w:tc>
        <w:tc>
          <w:tcPr>
            <w:tcW w:w="2551" w:type="dxa"/>
          </w:tcPr>
          <w:p w:rsidR="0033142B" w:rsidRDefault="0033142B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53141" w:rsidTr="0033142B">
        <w:tc>
          <w:tcPr>
            <w:tcW w:w="817" w:type="dxa"/>
          </w:tcPr>
          <w:p w:rsidR="00C53141" w:rsidRDefault="00C53141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53141" w:rsidRPr="0033142B" w:rsidRDefault="00C53141" w:rsidP="00AE5BE5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33142B">
              <w:rPr>
                <w:sz w:val="28"/>
                <w:szCs w:val="28"/>
              </w:rPr>
              <w:t>Đàm</w:t>
            </w:r>
            <w:proofErr w:type="spellEnd"/>
            <w:r w:rsidRPr="0033142B">
              <w:rPr>
                <w:sz w:val="28"/>
                <w:szCs w:val="28"/>
              </w:rPr>
              <w:t xml:space="preserve"> </w:t>
            </w:r>
            <w:proofErr w:type="spellStart"/>
            <w:r w:rsidRPr="0033142B">
              <w:rPr>
                <w:sz w:val="28"/>
                <w:szCs w:val="28"/>
              </w:rPr>
              <w:t>Thị</w:t>
            </w:r>
            <w:proofErr w:type="spellEnd"/>
            <w:r w:rsidRPr="0033142B">
              <w:rPr>
                <w:sz w:val="28"/>
                <w:szCs w:val="28"/>
              </w:rPr>
              <w:t xml:space="preserve"> </w:t>
            </w:r>
            <w:proofErr w:type="spellStart"/>
            <w:r w:rsidRPr="0033142B">
              <w:rPr>
                <w:sz w:val="28"/>
                <w:szCs w:val="28"/>
              </w:rPr>
              <w:t>Thương</w:t>
            </w:r>
            <w:proofErr w:type="spellEnd"/>
          </w:p>
        </w:tc>
        <w:tc>
          <w:tcPr>
            <w:tcW w:w="2835" w:type="dxa"/>
          </w:tcPr>
          <w:p w:rsidR="00C53141" w:rsidRPr="0033142B" w:rsidRDefault="00DA7093" w:rsidP="00DA7093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53141">
              <w:rPr>
                <w:sz w:val="28"/>
                <w:szCs w:val="28"/>
              </w:rPr>
              <w:t>1</w:t>
            </w:r>
            <w:r w:rsidR="00C53141" w:rsidRPr="0033142B">
              <w:rPr>
                <w:sz w:val="28"/>
                <w:szCs w:val="28"/>
              </w:rPr>
              <w:t>-TV</w:t>
            </w:r>
          </w:p>
        </w:tc>
        <w:tc>
          <w:tcPr>
            <w:tcW w:w="2551" w:type="dxa"/>
            <w:vMerge w:val="restart"/>
          </w:tcPr>
          <w:p w:rsidR="00C53141" w:rsidRDefault="00C53141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Tuyển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sinh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trung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tâm</w:t>
            </w:r>
            <w:proofErr w:type="spellEnd"/>
          </w:p>
        </w:tc>
      </w:tr>
      <w:tr w:rsidR="00C53141" w:rsidTr="0033142B">
        <w:tc>
          <w:tcPr>
            <w:tcW w:w="817" w:type="dxa"/>
          </w:tcPr>
          <w:p w:rsidR="00C53141" w:rsidRDefault="00C53141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53141" w:rsidRPr="0033142B" w:rsidRDefault="00C53141" w:rsidP="00AE5BE5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Inh</w:t>
            </w:r>
            <w:proofErr w:type="spellEnd"/>
          </w:p>
        </w:tc>
        <w:tc>
          <w:tcPr>
            <w:tcW w:w="2835" w:type="dxa"/>
          </w:tcPr>
          <w:p w:rsidR="00C53141" w:rsidRPr="0033142B" w:rsidRDefault="00C53141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3142B">
              <w:rPr>
                <w:sz w:val="28"/>
                <w:szCs w:val="28"/>
              </w:rPr>
              <w:t>GV-TV</w:t>
            </w:r>
          </w:p>
        </w:tc>
        <w:tc>
          <w:tcPr>
            <w:tcW w:w="2551" w:type="dxa"/>
            <w:vMerge/>
          </w:tcPr>
          <w:p w:rsidR="00C53141" w:rsidRDefault="00C53141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C53141" w:rsidTr="0033142B">
        <w:tc>
          <w:tcPr>
            <w:tcW w:w="817" w:type="dxa"/>
          </w:tcPr>
          <w:p w:rsidR="00C53141" w:rsidRDefault="00C53141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C53141" w:rsidRPr="0033142B" w:rsidRDefault="00C53141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835" w:type="dxa"/>
          </w:tcPr>
          <w:p w:rsidR="00C53141" w:rsidRPr="0033142B" w:rsidRDefault="00C53141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33142B">
              <w:rPr>
                <w:sz w:val="28"/>
                <w:szCs w:val="28"/>
              </w:rPr>
              <w:t>GV-TV</w:t>
            </w:r>
          </w:p>
        </w:tc>
        <w:tc>
          <w:tcPr>
            <w:tcW w:w="2551" w:type="dxa"/>
          </w:tcPr>
          <w:p w:rsidR="00C53141" w:rsidRDefault="00C53141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Tuyển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sinh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khu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Hòa</w:t>
            </w:r>
            <w:proofErr w:type="spellEnd"/>
            <w:r>
              <w:rPr>
                <w:i/>
                <w:sz w:val="28"/>
                <w:szCs w:val="28"/>
              </w:rPr>
              <w:t xml:space="preserve"> An</w:t>
            </w:r>
          </w:p>
        </w:tc>
      </w:tr>
      <w:tr w:rsidR="00AF122A" w:rsidTr="0033142B">
        <w:tc>
          <w:tcPr>
            <w:tcW w:w="817" w:type="dxa"/>
          </w:tcPr>
          <w:p w:rsidR="00AF122A" w:rsidRDefault="00AF122A" w:rsidP="00D01AE4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F122A" w:rsidRDefault="00AF122A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835" w:type="dxa"/>
          </w:tcPr>
          <w:p w:rsidR="00AF122A" w:rsidRPr="0033142B" w:rsidRDefault="00AF122A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>-TV</w:t>
            </w:r>
          </w:p>
        </w:tc>
        <w:tc>
          <w:tcPr>
            <w:tcW w:w="2551" w:type="dxa"/>
          </w:tcPr>
          <w:p w:rsidR="00AF122A" w:rsidRDefault="00AF122A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AF122A" w:rsidTr="0033142B">
        <w:tc>
          <w:tcPr>
            <w:tcW w:w="817" w:type="dxa"/>
          </w:tcPr>
          <w:p w:rsidR="00AF122A" w:rsidRDefault="00AF122A" w:rsidP="00D01AE4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AF122A" w:rsidRDefault="00AF122A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Sin</w:t>
            </w:r>
          </w:p>
        </w:tc>
        <w:tc>
          <w:tcPr>
            <w:tcW w:w="2835" w:type="dxa"/>
          </w:tcPr>
          <w:p w:rsidR="00AF122A" w:rsidRPr="0033142B" w:rsidRDefault="00AF122A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VT-TV</w:t>
            </w:r>
          </w:p>
        </w:tc>
        <w:tc>
          <w:tcPr>
            <w:tcW w:w="2551" w:type="dxa"/>
          </w:tcPr>
          <w:p w:rsidR="00AF122A" w:rsidRDefault="00AF122A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</w:tr>
      <w:tr w:rsidR="00AF122A" w:rsidTr="0033142B">
        <w:tc>
          <w:tcPr>
            <w:tcW w:w="817" w:type="dxa"/>
          </w:tcPr>
          <w:p w:rsidR="00AF122A" w:rsidRDefault="00AF122A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AF122A" w:rsidRDefault="00AF122A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2835" w:type="dxa"/>
          </w:tcPr>
          <w:p w:rsidR="00AF122A" w:rsidRPr="0033142B" w:rsidRDefault="00AF122A" w:rsidP="0033142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>-TV</w:t>
            </w:r>
          </w:p>
        </w:tc>
        <w:tc>
          <w:tcPr>
            <w:tcW w:w="2551" w:type="dxa"/>
          </w:tcPr>
          <w:p w:rsidR="00AF122A" w:rsidRDefault="00AF122A" w:rsidP="0033142B">
            <w:pPr>
              <w:spacing w:line="36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3142B" w:rsidRPr="0033142B" w:rsidRDefault="0033142B" w:rsidP="0033142B">
      <w:pPr>
        <w:spacing w:after="0" w:line="360" w:lineRule="auto"/>
        <w:ind w:firstLine="0"/>
        <w:jc w:val="center"/>
        <w:rPr>
          <w:i/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33142B" w:rsidRPr="0033142B" w:rsidRDefault="0033142B" w:rsidP="00B11C98">
      <w:pPr>
        <w:spacing w:after="0" w:line="360" w:lineRule="auto"/>
        <w:ind w:firstLine="0"/>
        <w:jc w:val="both"/>
        <w:rPr>
          <w:sz w:val="28"/>
          <w:szCs w:val="28"/>
        </w:rPr>
      </w:pPr>
    </w:p>
    <w:p w:rsidR="0012743A" w:rsidRDefault="0012743A" w:rsidP="00B11C98">
      <w:pPr>
        <w:spacing w:after="0" w:line="360" w:lineRule="auto"/>
        <w:ind w:firstLine="0"/>
        <w:jc w:val="both"/>
        <w:rPr>
          <w:sz w:val="28"/>
          <w:szCs w:val="28"/>
          <w:lang w:val="vi-VN"/>
        </w:rPr>
      </w:pPr>
    </w:p>
    <w:sectPr w:rsidR="0012743A" w:rsidSect="00F46F4C">
      <w:pgSz w:w="11907" w:h="16840" w:code="9"/>
      <w:pgMar w:top="624" w:right="1440" w:bottom="1134" w:left="1440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23B1"/>
    <w:multiLevelType w:val="hybridMultilevel"/>
    <w:tmpl w:val="899E1608"/>
    <w:lvl w:ilvl="0" w:tplc="AF444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F95"/>
    <w:rsid w:val="00055BE4"/>
    <w:rsid w:val="0012743A"/>
    <w:rsid w:val="00135123"/>
    <w:rsid w:val="001D53B4"/>
    <w:rsid w:val="002714F8"/>
    <w:rsid w:val="00281315"/>
    <w:rsid w:val="0033142B"/>
    <w:rsid w:val="00340A19"/>
    <w:rsid w:val="003D0BE9"/>
    <w:rsid w:val="003D77CD"/>
    <w:rsid w:val="0041060C"/>
    <w:rsid w:val="004438FE"/>
    <w:rsid w:val="00454DCA"/>
    <w:rsid w:val="004D7200"/>
    <w:rsid w:val="004E2454"/>
    <w:rsid w:val="00562EC4"/>
    <w:rsid w:val="005A0EAF"/>
    <w:rsid w:val="00663299"/>
    <w:rsid w:val="00697A97"/>
    <w:rsid w:val="006B5CBA"/>
    <w:rsid w:val="006E1DBF"/>
    <w:rsid w:val="00744A27"/>
    <w:rsid w:val="00751C07"/>
    <w:rsid w:val="00786839"/>
    <w:rsid w:val="007E6488"/>
    <w:rsid w:val="008C2541"/>
    <w:rsid w:val="008E6F7A"/>
    <w:rsid w:val="009E76DC"/>
    <w:rsid w:val="00A843F8"/>
    <w:rsid w:val="00AF0775"/>
    <w:rsid w:val="00AF122A"/>
    <w:rsid w:val="00B11C98"/>
    <w:rsid w:val="00B50EDD"/>
    <w:rsid w:val="00C14509"/>
    <w:rsid w:val="00C26D6B"/>
    <w:rsid w:val="00C371CE"/>
    <w:rsid w:val="00C53141"/>
    <w:rsid w:val="00C72311"/>
    <w:rsid w:val="00CD0419"/>
    <w:rsid w:val="00D01D85"/>
    <w:rsid w:val="00D14C86"/>
    <w:rsid w:val="00D17F95"/>
    <w:rsid w:val="00D341AA"/>
    <w:rsid w:val="00DA7093"/>
    <w:rsid w:val="00E17C92"/>
    <w:rsid w:val="00E709DB"/>
    <w:rsid w:val="00EE1D3D"/>
    <w:rsid w:val="00F05312"/>
    <w:rsid w:val="00F2074E"/>
    <w:rsid w:val="00F27F2A"/>
    <w:rsid w:val="00F46F4C"/>
    <w:rsid w:val="00F70ED0"/>
    <w:rsid w:val="00F93682"/>
    <w:rsid w:val="00F96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1C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1315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2026-05-12T02:46:00Z</cp:lastPrinted>
  <dcterms:created xsi:type="dcterms:W3CDTF">2021-04-22T11:07:00Z</dcterms:created>
  <dcterms:modified xsi:type="dcterms:W3CDTF">2026-05-12T02:53:00Z</dcterms:modified>
</cp:coreProperties>
</file>